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2998"/>
        <w:gridCol w:w="4230"/>
        <w:gridCol w:w="3331"/>
      </w:tblGrid>
      <w:tr w:rsidR="000524DD" w:rsidTr="009C25DB">
        <w:trPr>
          <w:trHeight w:val="319"/>
          <w:tblHeader/>
          <w:jc w:val="center"/>
        </w:trPr>
        <w:tc>
          <w:tcPr>
            <w:tcW w:w="12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4DD" w:rsidRDefault="000524DD">
            <w:r>
              <w:rPr>
                <w:b/>
                <w:bCs/>
                <w:color w:val="FFFFFF"/>
              </w:rPr>
              <w:t>Name of program:</w:t>
            </w:r>
            <w:r>
              <w:rPr>
                <w:color w:val="FFFFFF"/>
              </w:rPr>
              <w:t xml:space="preserve"> Reading Intervention</w:t>
            </w:r>
          </w:p>
        </w:tc>
      </w:tr>
      <w:tr w:rsidR="000524DD" w:rsidTr="00F028A9">
        <w:trPr>
          <w:trHeight w:val="330"/>
          <w:tblHeader/>
          <w:jc w:val="center"/>
        </w:trPr>
        <w:tc>
          <w:tcPr>
            <w:tcW w:w="19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4DD" w:rsidRDefault="000524DD">
            <w:r>
              <w:rPr>
                <w:b/>
                <w:bCs/>
              </w:rPr>
              <w:t> </w:t>
            </w:r>
          </w:p>
          <w:p w:rsidR="000524DD" w:rsidRDefault="000524DD">
            <w:r>
              <w:rPr>
                <w:b/>
                <w:bCs/>
              </w:rPr>
              <w:t>Program Standards</w:t>
            </w:r>
          </w:p>
        </w:tc>
        <w:tc>
          <w:tcPr>
            <w:tcW w:w="10559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8A9" w:rsidRDefault="00F028A9" w:rsidP="00F028A9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Report any courses, assessments, teacher performance assessment and/or clinical practices</w:t>
            </w:r>
          </w:p>
          <w:p w:rsidR="000524DD" w:rsidRDefault="00F028A9" w:rsidP="00F028A9">
            <w:pPr>
              <w:jc w:val="center"/>
            </w:pPr>
            <w:r>
              <w:rPr>
                <w:bCs/>
              </w:rPr>
              <w:t xml:space="preserve"> that align to the required standards for the Reading Intevention</w:t>
            </w:r>
          </w:p>
        </w:tc>
      </w:tr>
      <w:tr w:rsidR="00BA4BB1" w:rsidTr="0062727D">
        <w:trPr>
          <w:trHeight w:val="102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4BB1" w:rsidRDefault="00BA4BB1">
            <w:pPr>
              <w:rPr>
                <w:rFonts w:ascii="Calibri" w:hAnsi="Calibri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62727D" w:rsidP="0062727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Assessments:</w:t>
            </w:r>
          </w:p>
          <w:p w:rsidR="0062727D" w:rsidRDefault="0062727D" w:rsidP="0062727D">
            <w:pPr>
              <w:spacing w:after="0"/>
              <w:jc w:val="center"/>
            </w:pPr>
            <w:r w:rsidRPr="00673DFA">
              <w:rPr>
                <w:bCs/>
                <w:i/>
                <w:sz w:val="18"/>
                <w:szCs w:val="20"/>
              </w:rPr>
              <w:t>For example: licensing tests, edTPA, work samples, evaluations, course exams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Clinical Practices</w:t>
            </w:r>
          </w:p>
        </w:tc>
      </w:tr>
      <w:tr w:rsidR="00BA4BB1" w:rsidTr="0062727D">
        <w:trPr>
          <w:trHeight w:val="1873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rStyle w:val="history"/>
                <w:b/>
                <w:bCs/>
                <w:i/>
                <w:iCs/>
                <w:color w:val="000000"/>
                <w:sz w:val="16"/>
                <w:szCs w:val="16"/>
              </w:rPr>
              <w:t>Reading Instruction: Program Standards</w:t>
            </w:r>
          </w:p>
          <w:p w:rsidR="00BA4BB1" w:rsidRDefault="00BA4BB1" w:rsidP="00396C0F">
            <w:r>
              <w:rPr>
                <w:rStyle w:val="history"/>
                <w:color w:val="000000"/>
                <w:sz w:val="16"/>
                <w:szCs w:val="16"/>
              </w:rPr>
              <w:t>Candidates demonstrate the ability to provide classroom instruction that aligns with Oregon State Board of Education standards for early childhood, 1</w:t>
            </w:r>
            <w:r>
              <w:rPr>
                <w:rStyle w:val="history"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Style w:val="history"/>
                <w:color w:val="000000"/>
                <w:sz w:val="16"/>
                <w:szCs w:val="16"/>
              </w:rPr>
              <w:t>, 2</w:t>
            </w:r>
            <w:r>
              <w:rPr>
                <w:rStyle w:val="history"/>
                <w:color w:val="000000"/>
                <w:sz w:val="16"/>
                <w:szCs w:val="16"/>
                <w:vertAlign w:val="superscript"/>
              </w:rPr>
              <w:t>nd</w:t>
            </w:r>
            <w:r>
              <w:rPr>
                <w:rStyle w:val="history"/>
                <w:color w:val="000000"/>
                <w:sz w:val="16"/>
                <w:szCs w:val="16"/>
              </w:rPr>
              <w:t>, and 3</w:t>
            </w:r>
            <w:r>
              <w:rPr>
                <w:rStyle w:val="history"/>
                <w:color w:val="000000"/>
                <w:sz w:val="16"/>
                <w:szCs w:val="16"/>
                <w:vertAlign w:val="superscript"/>
              </w:rPr>
              <w:t>rd</w:t>
            </w:r>
            <w:r>
              <w:rPr>
                <w:rStyle w:val="history"/>
                <w:color w:val="000000"/>
                <w:sz w:val="16"/>
                <w:szCs w:val="16"/>
              </w:rPr>
              <w:t>-grade literacy and reading standards.</w:t>
            </w:r>
          </w:p>
        </w:tc>
        <w:tc>
          <w:tcPr>
            <w:tcW w:w="2998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  <w:bookmarkStart w:id="0" w:name="_GoBack"/>
            <w:bookmarkEnd w:id="0"/>
          </w:p>
        </w:tc>
        <w:tc>
          <w:tcPr>
            <w:tcW w:w="33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724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Reading Instruction: Program Standards</w:t>
            </w:r>
          </w:p>
          <w:p w:rsidR="00BA4BB1" w:rsidRDefault="00BA4BB1" w:rsidP="00396C0F">
            <w:r>
              <w:rPr>
                <w:rStyle w:val="history"/>
                <w:color w:val="000000"/>
                <w:sz w:val="16"/>
                <w:szCs w:val="16"/>
              </w:rPr>
              <w:t>Candidates demonstrate the ability to implement evidence-based reading instructional strategies to enable public school students to become proficient readers by the end of 3</w:t>
            </w:r>
            <w:r>
              <w:rPr>
                <w:rStyle w:val="history"/>
                <w:color w:val="000000"/>
                <w:sz w:val="16"/>
                <w:szCs w:val="16"/>
                <w:vertAlign w:val="superscript"/>
              </w:rPr>
              <w:t>rd</w:t>
            </w:r>
            <w:r>
              <w:rPr>
                <w:rStyle w:val="history"/>
                <w:color w:val="000000"/>
                <w:sz w:val="16"/>
                <w:szCs w:val="16"/>
              </w:rPr>
              <w:t>-grade.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277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:rsidR="00BA4BB1" w:rsidRDefault="00BA4BB1" w:rsidP="0039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Candidates demonstrate the ability to identify the characteristics that may predict or are associated with dyslexia.</w:t>
            </w:r>
          </w:p>
          <w:p w:rsidR="00BA4BB1" w:rsidRPr="0029277A" w:rsidRDefault="00BA4BB1" w:rsidP="00F2360A">
            <w:pPr>
              <w:rPr>
                <w:sz w:val="16"/>
                <w:szCs w:val="16"/>
                <w:highlight w:val="yellow"/>
              </w:rPr>
            </w:pPr>
            <w:r w:rsidRPr="0029277A">
              <w:rPr>
                <w:sz w:val="16"/>
                <w:szCs w:val="16"/>
                <w:highlight w:val="yellow"/>
              </w:rPr>
              <w:lastRenderedPageBreak/>
              <w:t xml:space="preserve">Note: The standards for dyslexia instruction apply to all students the candidate is being prepared to teach, including English Language Learner (ELL) students. </w:t>
            </w:r>
          </w:p>
          <w:p w:rsidR="00BA4BB1" w:rsidRDefault="00BA4BB1" w:rsidP="00F2360A">
            <w:r w:rsidRPr="0029277A">
              <w:rPr>
                <w:sz w:val="16"/>
                <w:szCs w:val="16"/>
                <w:highlight w:val="yellow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2033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Dyslexia Instruction: Program Standards</w:t>
            </w:r>
          </w:p>
          <w:p w:rsidR="00BA4BB1" w:rsidRDefault="00BA4BB1" w:rsidP="0039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Candidates demonstrate the ability to understand how to provide evidence-based reading instruction to all students, including students who demonstrate characteristics that may predict or are associated with dyslexia.</w:t>
            </w:r>
          </w:p>
          <w:p w:rsidR="00BA4BB1" w:rsidRPr="0029277A" w:rsidRDefault="00BA4BB1" w:rsidP="00F2360A">
            <w:pPr>
              <w:rPr>
                <w:sz w:val="16"/>
                <w:szCs w:val="16"/>
                <w:highlight w:val="yellow"/>
              </w:rPr>
            </w:pPr>
            <w:r w:rsidRPr="0029277A">
              <w:rPr>
                <w:sz w:val="16"/>
                <w:szCs w:val="16"/>
                <w:highlight w:val="yellow"/>
              </w:rPr>
              <w:t xml:space="preserve">Note: The standards for dyslexia instruction apply to all students the candidate is being prepared to teach, including English Language Learner (ELL) students. </w:t>
            </w:r>
          </w:p>
          <w:p w:rsidR="00BA4BB1" w:rsidRDefault="00BA4BB1" w:rsidP="00F2360A">
            <w:r w:rsidRPr="0029277A">
              <w:rPr>
                <w:sz w:val="16"/>
                <w:szCs w:val="16"/>
                <w:highlight w:val="yellow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425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:rsidR="00BA4BB1" w:rsidRDefault="00BA4BB1" w:rsidP="0039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Candidates demonstrate the ability to administer, interpret and apply screening and progress monitoring assessments for students who demonstrate characteristics that may predict or are associated with dyslexia.</w:t>
            </w:r>
          </w:p>
          <w:p w:rsidR="00BA4BB1" w:rsidRPr="0029277A" w:rsidRDefault="00BA4BB1" w:rsidP="00F2360A">
            <w:pPr>
              <w:rPr>
                <w:sz w:val="16"/>
                <w:szCs w:val="16"/>
                <w:highlight w:val="yellow"/>
              </w:rPr>
            </w:pPr>
            <w:r w:rsidRPr="0029277A">
              <w:rPr>
                <w:sz w:val="16"/>
                <w:szCs w:val="16"/>
                <w:highlight w:val="yellow"/>
              </w:rPr>
              <w:t xml:space="preserve">Note: The standards for dyslexia instruction apply to all students the candidate is being prepared to teach, including English Language Learner (ELL) students. </w:t>
            </w:r>
          </w:p>
          <w:p w:rsidR="00BA4BB1" w:rsidRDefault="00BA4BB1" w:rsidP="00F2360A">
            <w:r w:rsidRPr="0029277A">
              <w:rPr>
                <w:sz w:val="16"/>
                <w:szCs w:val="16"/>
                <w:highlight w:val="yellow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02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:rsidR="00BA4BB1" w:rsidRDefault="00BA4BB1" w:rsidP="0039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Candidates demonstrate the ability to apply dyslexia assessment and instruction knowledge to pedagogy practice.</w:t>
            </w:r>
          </w:p>
          <w:p w:rsidR="00BA4BB1" w:rsidRPr="0029277A" w:rsidRDefault="00BA4BB1" w:rsidP="00F2360A">
            <w:pPr>
              <w:rPr>
                <w:sz w:val="16"/>
                <w:szCs w:val="16"/>
                <w:highlight w:val="yellow"/>
              </w:rPr>
            </w:pPr>
            <w:r w:rsidRPr="0029277A">
              <w:rPr>
                <w:sz w:val="16"/>
                <w:szCs w:val="16"/>
                <w:highlight w:val="yellow"/>
              </w:rPr>
              <w:t xml:space="preserve">Note: The standards for dyslexia instruction apply to all students the candidate is being prepared to teach, including English Language Learner (ELL) students. </w:t>
            </w:r>
          </w:p>
          <w:p w:rsidR="00BA4BB1" w:rsidRDefault="00BA4BB1" w:rsidP="00F2360A">
            <w:r w:rsidRPr="0029277A">
              <w:rPr>
                <w:sz w:val="16"/>
                <w:szCs w:val="16"/>
                <w:highlight w:val="yellow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02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Reading Intervention: Program Standards/</w:t>
            </w:r>
            <w:r w:rsidRPr="00E878C7">
              <w:rPr>
                <w:bCs/>
                <w:i/>
                <w:iCs/>
                <w:sz w:val="16"/>
                <w:szCs w:val="16"/>
              </w:rPr>
              <w:t>Subject Test</w:t>
            </w:r>
          </w:p>
          <w:p w:rsidR="00BA4BB1" w:rsidRDefault="00BA4BB1" w:rsidP="00396C0F">
            <w:r>
              <w:rPr>
                <w:sz w:val="16"/>
                <w:szCs w:val="16"/>
              </w:rPr>
              <w:t>The program requires candidates to complete the Commission-approved test for Reading Intervention.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02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Pr="00E878C7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Reading Intervention: Program Standards/</w:t>
            </w:r>
            <w:r w:rsidRPr="00E878C7">
              <w:rPr>
                <w:bCs/>
                <w:i/>
                <w:iCs/>
                <w:sz w:val="16"/>
                <w:szCs w:val="16"/>
              </w:rPr>
              <w:t>Clinical Practices</w:t>
            </w:r>
          </w:p>
          <w:p w:rsidR="00BA4BB1" w:rsidRDefault="00BA4BB1" w:rsidP="00396C0F">
            <w:r>
              <w:rPr>
                <w:sz w:val="16"/>
                <w:szCs w:val="16"/>
              </w:rPr>
              <w:t>The program requires candidates to complete field experiences that include supervised teaching or internships in reading intervention learning environments.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0524DD" w:rsidTr="009C25DB">
        <w:trPr>
          <w:trHeight w:val="553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4DD" w:rsidRDefault="000524DD">
            <w:r>
              <w:rPr>
                <w:b/>
                <w:bCs/>
                <w:i/>
                <w:iCs/>
                <w:sz w:val="16"/>
                <w:szCs w:val="16"/>
              </w:rPr>
              <w:t>Reading Intervention: Program Standards</w:t>
            </w:r>
            <w:r w:rsidR="00E878C7">
              <w:rPr>
                <w:b/>
                <w:bCs/>
                <w:i/>
                <w:iCs/>
                <w:sz w:val="16"/>
                <w:szCs w:val="16"/>
              </w:rPr>
              <w:t>/</w:t>
            </w:r>
            <w:r w:rsidR="00E878C7" w:rsidRPr="00E878C7">
              <w:rPr>
                <w:bCs/>
                <w:i/>
                <w:iCs/>
                <w:sz w:val="16"/>
                <w:szCs w:val="16"/>
              </w:rPr>
              <w:t>Cultural Competency and Equitable Practice</w:t>
            </w:r>
          </w:p>
          <w:p w:rsidR="000524DD" w:rsidRDefault="000524DD">
            <w:r>
              <w:rPr>
                <w:sz w:val="16"/>
                <w:szCs w:val="16"/>
              </w:rPr>
              <w:t>The program integrates principles of cultural competency and equitable practice in each competency standard through the entire Reading Intervention endorsement program.</w:t>
            </w:r>
          </w:p>
        </w:tc>
        <w:tc>
          <w:tcPr>
            <w:tcW w:w="10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4DD" w:rsidRDefault="000524DD">
            <w:r>
              <w:rPr>
                <w:color w:val="FF0000"/>
                <w:sz w:val="16"/>
                <w:szCs w:val="16"/>
              </w:rPr>
              <w:t>Please provide a narrative section for this item.</w:t>
            </w:r>
          </w:p>
          <w:p w:rsidR="000524DD" w:rsidRDefault="000524DD">
            <w:r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02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Reading Intervention: Program Standards</w:t>
            </w:r>
          </w:p>
          <w:p w:rsidR="00BA4BB1" w:rsidRDefault="00BA4BB1" w:rsidP="00396C0F">
            <w:r>
              <w:rPr>
                <w:sz w:val="16"/>
                <w:szCs w:val="16"/>
              </w:rPr>
              <w:t>Candidates demonstrate the knowledge and skills related to foundational reading knowledge and dispositions.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02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Reading Intervention: Program Standards</w:t>
            </w:r>
          </w:p>
          <w:p w:rsidR="00BA4BB1" w:rsidRDefault="00BA4BB1" w:rsidP="00396C0F">
            <w:r>
              <w:rPr>
                <w:sz w:val="16"/>
                <w:szCs w:val="16"/>
              </w:rPr>
              <w:t>Candidates demonstrate the knowledge and skills related to instructional reading strategies and curriculum materials.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02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Reading Intervention: Program Standards</w:t>
            </w:r>
          </w:p>
          <w:p w:rsidR="00BA4BB1" w:rsidRDefault="00BA4BB1" w:rsidP="00396C0F">
            <w:r>
              <w:rPr>
                <w:sz w:val="16"/>
                <w:szCs w:val="16"/>
              </w:rPr>
              <w:t>Candidates demonstrate the knowledge and skills related to reading assessment, diagnosis, and evaluation.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02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Reading Intervention: Program Standards</w:t>
            </w:r>
          </w:p>
          <w:p w:rsidR="00BA4BB1" w:rsidRDefault="00BA4BB1" w:rsidP="00396C0F">
            <w:r>
              <w:rPr>
                <w:sz w:val="16"/>
                <w:szCs w:val="16"/>
              </w:rPr>
              <w:t>Candidates demonstrate the ability, and understand the importance of, creating a literate environment.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181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Reading Intervention: Program Standards</w:t>
            </w:r>
          </w:p>
          <w:p w:rsidR="00BA4BB1" w:rsidRDefault="00BA4BB1" w:rsidP="00396C0F">
            <w:r>
              <w:rPr>
                <w:sz w:val="16"/>
                <w:szCs w:val="16"/>
              </w:rPr>
              <w:t>Candidates demonstrate the ability to understand the importance on participation in professional development related to reading instructional skills.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BA4BB1" w:rsidTr="0062727D">
        <w:trPr>
          <w:trHeight w:val="1277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1" w:rsidRDefault="00BA4BB1" w:rsidP="00396C0F">
            <w:r>
              <w:rPr>
                <w:b/>
                <w:bCs/>
                <w:i/>
                <w:iCs/>
                <w:sz w:val="16"/>
                <w:szCs w:val="16"/>
              </w:rPr>
              <w:t>Reading Intervention: Program Standards</w:t>
            </w:r>
          </w:p>
          <w:p w:rsidR="00BA4BB1" w:rsidRDefault="00BA4BB1" w:rsidP="00396C0F">
            <w:r>
              <w:rPr>
                <w:sz w:val="16"/>
                <w:szCs w:val="16"/>
              </w:rPr>
              <w:t>Candidates demonstrate the ability to provide leadership, guidance, and supervision of paraprofessionals.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4E0020" w:rsidRDefault="00BA4BB1" w:rsidP="00396C0F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2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BA4BB1" w:rsidRDefault="00BA4BB1" w:rsidP="00396C0F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3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BA4BB1" w:rsidRPr="004E0020" w:rsidRDefault="00BA4BB1" w:rsidP="00396C0F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BA4BB1" w:rsidRPr="00A228E7" w:rsidRDefault="00BA4BB1" w:rsidP="00396C0F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</w:tbl>
    <w:p w:rsidR="00FF2D7F" w:rsidRDefault="00FF2D7F"/>
    <w:sectPr w:rsidR="00FF2D7F" w:rsidSect="009C2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8A" w:rsidRDefault="00004A8A" w:rsidP="00452357">
      <w:pPr>
        <w:spacing w:after="0" w:line="240" w:lineRule="auto"/>
      </w:pPr>
      <w:r>
        <w:separator/>
      </w:r>
    </w:p>
  </w:endnote>
  <w:endnote w:type="continuationSeparator" w:id="0">
    <w:p w:rsidR="00004A8A" w:rsidRDefault="00004A8A" w:rsidP="0045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57" w:rsidRDefault="004523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57" w:rsidRDefault="004523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57" w:rsidRDefault="00452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8A" w:rsidRDefault="00004A8A" w:rsidP="00452357">
      <w:pPr>
        <w:spacing w:after="0" w:line="240" w:lineRule="auto"/>
      </w:pPr>
      <w:r>
        <w:separator/>
      </w:r>
    </w:p>
  </w:footnote>
  <w:footnote w:type="continuationSeparator" w:id="0">
    <w:p w:rsidR="00004A8A" w:rsidRDefault="00004A8A" w:rsidP="0045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57" w:rsidRDefault="00452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57" w:rsidRDefault="00452357" w:rsidP="00452357">
    <w:pPr>
      <w:spacing w:after="0"/>
      <w:jc w:val="center"/>
    </w:pPr>
    <w:r>
      <w:rPr>
        <w:b/>
        <w:bCs/>
        <w:sz w:val="28"/>
        <w:szCs w:val="28"/>
      </w:rPr>
      <w:t>Program Alignment to Standards</w:t>
    </w:r>
  </w:p>
  <w:p w:rsidR="00452357" w:rsidRDefault="00452357" w:rsidP="00452357">
    <w:pPr>
      <w:spacing w:after="0"/>
      <w:jc w:val="center"/>
    </w:pPr>
    <w:r>
      <w:rPr>
        <w:b/>
        <w:bCs/>
        <w:sz w:val="28"/>
        <w:szCs w:val="28"/>
      </w:rPr>
      <w:t>Sample Table: Reading Intervention</w:t>
    </w:r>
  </w:p>
  <w:p w:rsidR="00452357" w:rsidRDefault="004523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57" w:rsidRDefault="004523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666EC"/>
    <w:multiLevelType w:val="multilevel"/>
    <w:tmpl w:val="18A499E0"/>
    <w:styleLink w:val="Style2"/>
    <w:lvl w:ilvl="0">
      <w:start w:val="1"/>
      <w:numFmt w:val="decimal"/>
      <w:lvlText w:val="(%1)"/>
      <w:lvlJc w:val="left"/>
      <w:pPr>
        <w:ind w:left="100" w:hanging="100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lowerLetter"/>
      <w:lvlText w:val="(%2)"/>
      <w:lvlJc w:val="left"/>
      <w:pPr>
        <w:ind w:left="390" w:hanging="291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upperLetter"/>
      <w:lvlText w:val="(%3)"/>
      <w:lvlJc w:val="left"/>
      <w:pPr>
        <w:ind w:left="100" w:hanging="312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428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7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5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4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DD"/>
    <w:rsid w:val="00004A8A"/>
    <w:rsid w:val="00023410"/>
    <w:rsid w:val="000524DD"/>
    <w:rsid w:val="0007593C"/>
    <w:rsid w:val="000F0AD9"/>
    <w:rsid w:val="00150AD1"/>
    <w:rsid w:val="0016351C"/>
    <w:rsid w:val="001834B8"/>
    <w:rsid w:val="00192327"/>
    <w:rsid w:val="001A5497"/>
    <w:rsid w:val="001B761C"/>
    <w:rsid w:val="001E1F79"/>
    <w:rsid w:val="001F7B99"/>
    <w:rsid w:val="00242805"/>
    <w:rsid w:val="002C7315"/>
    <w:rsid w:val="003102D4"/>
    <w:rsid w:val="003212C1"/>
    <w:rsid w:val="00331C48"/>
    <w:rsid w:val="00357E27"/>
    <w:rsid w:val="00365DF6"/>
    <w:rsid w:val="0036646E"/>
    <w:rsid w:val="00396C0F"/>
    <w:rsid w:val="003F6C42"/>
    <w:rsid w:val="00452357"/>
    <w:rsid w:val="00452C7F"/>
    <w:rsid w:val="004F6BDA"/>
    <w:rsid w:val="0050469F"/>
    <w:rsid w:val="00526B25"/>
    <w:rsid w:val="005B17E0"/>
    <w:rsid w:val="005D086B"/>
    <w:rsid w:val="005E4018"/>
    <w:rsid w:val="0062727D"/>
    <w:rsid w:val="0063211A"/>
    <w:rsid w:val="00644961"/>
    <w:rsid w:val="00651658"/>
    <w:rsid w:val="0066466F"/>
    <w:rsid w:val="00667D49"/>
    <w:rsid w:val="00690A70"/>
    <w:rsid w:val="007216B5"/>
    <w:rsid w:val="00796433"/>
    <w:rsid w:val="007C75D9"/>
    <w:rsid w:val="007D5F88"/>
    <w:rsid w:val="007F7A87"/>
    <w:rsid w:val="00805783"/>
    <w:rsid w:val="0080767E"/>
    <w:rsid w:val="00822D8F"/>
    <w:rsid w:val="00837006"/>
    <w:rsid w:val="00850D82"/>
    <w:rsid w:val="00851FD4"/>
    <w:rsid w:val="00893717"/>
    <w:rsid w:val="008C194A"/>
    <w:rsid w:val="008C570C"/>
    <w:rsid w:val="00920C23"/>
    <w:rsid w:val="00957526"/>
    <w:rsid w:val="009647AE"/>
    <w:rsid w:val="00965539"/>
    <w:rsid w:val="009655C7"/>
    <w:rsid w:val="00970C2C"/>
    <w:rsid w:val="00993815"/>
    <w:rsid w:val="009C25DB"/>
    <w:rsid w:val="00A56B95"/>
    <w:rsid w:val="00A601F0"/>
    <w:rsid w:val="00A62AB0"/>
    <w:rsid w:val="00A63CF5"/>
    <w:rsid w:val="00A771A4"/>
    <w:rsid w:val="00A94902"/>
    <w:rsid w:val="00AD2207"/>
    <w:rsid w:val="00AE073E"/>
    <w:rsid w:val="00B12DAA"/>
    <w:rsid w:val="00B64EA0"/>
    <w:rsid w:val="00BA4BB1"/>
    <w:rsid w:val="00BC08A0"/>
    <w:rsid w:val="00BE5D43"/>
    <w:rsid w:val="00C8212B"/>
    <w:rsid w:val="00C91956"/>
    <w:rsid w:val="00CB2A60"/>
    <w:rsid w:val="00CC66A1"/>
    <w:rsid w:val="00D16F8F"/>
    <w:rsid w:val="00D4012A"/>
    <w:rsid w:val="00D62391"/>
    <w:rsid w:val="00DC104A"/>
    <w:rsid w:val="00DC6EFA"/>
    <w:rsid w:val="00DE58C5"/>
    <w:rsid w:val="00DF7AE1"/>
    <w:rsid w:val="00E00D9C"/>
    <w:rsid w:val="00E1663A"/>
    <w:rsid w:val="00E631B2"/>
    <w:rsid w:val="00E826D9"/>
    <w:rsid w:val="00E878C7"/>
    <w:rsid w:val="00EB77C9"/>
    <w:rsid w:val="00F028A9"/>
    <w:rsid w:val="00F1662C"/>
    <w:rsid w:val="00F2360A"/>
    <w:rsid w:val="00F50321"/>
    <w:rsid w:val="00FC5874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C35AE-20BA-421F-BEED-13FFE11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C91956"/>
    <w:pPr>
      <w:numPr>
        <w:numId w:val="1"/>
      </w:numPr>
    </w:pPr>
  </w:style>
  <w:style w:type="character" w:customStyle="1" w:styleId="history">
    <w:name w:val="history"/>
    <w:basedOn w:val="DefaultParagraphFont"/>
    <w:rsid w:val="000524DD"/>
  </w:style>
  <w:style w:type="paragraph" w:styleId="Header">
    <w:name w:val="header"/>
    <w:basedOn w:val="Normal"/>
    <w:link w:val="HeaderChar"/>
    <w:uiPriority w:val="99"/>
    <w:unhideWhenUsed/>
    <w:rsid w:val="0045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57"/>
  </w:style>
  <w:style w:type="paragraph" w:styleId="Footer">
    <w:name w:val="footer"/>
    <w:basedOn w:val="Normal"/>
    <w:link w:val="FooterChar"/>
    <w:uiPriority w:val="99"/>
    <w:unhideWhenUsed/>
    <w:rsid w:val="0045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EBAB2A-B791-499F-9B82-F8E4AF88AB34}"/>
</file>

<file path=customXml/itemProps2.xml><?xml version="1.0" encoding="utf-8"?>
<ds:datastoreItem xmlns:ds="http://schemas.openxmlformats.org/officeDocument/2006/customXml" ds:itemID="{FB14C247-AAD7-4770-A9AA-963CE8AB7036}"/>
</file>

<file path=customXml/itemProps3.xml><?xml version="1.0" encoding="utf-8"?>
<ds:datastoreItem xmlns:ds="http://schemas.openxmlformats.org/officeDocument/2006/customXml" ds:itemID="{A28FCD4E-4455-44D0-BF51-F009C54153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DYKEMAN Tamara * TSPC</dc:creator>
  <cp:keywords/>
  <dc:description/>
  <cp:lastModifiedBy>DYKEMAN Tamara * TSPC</cp:lastModifiedBy>
  <cp:revision>11</cp:revision>
  <dcterms:created xsi:type="dcterms:W3CDTF">2017-08-28T20:57:00Z</dcterms:created>
  <dcterms:modified xsi:type="dcterms:W3CDTF">2018-02-02T18:20:00Z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0x010100DF93E540996D9649B6BD79A172D17BA0</vt:lpwstr>
  </property>
</Properties>
</file>