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64" w:rsidRDefault="00B505A9" w:rsidP="00906911">
      <w:pPr>
        <w:keepNext/>
        <w:keepLines/>
        <w:widowControl w:val="0"/>
        <w:ind w:left="0"/>
        <w:jc w:val="center"/>
        <w:rPr>
          <w:rFonts w:asciiTheme="majorHAnsi" w:hAnsiTheme="majorHAnsi"/>
          <w:b/>
          <w:sz w:val="28"/>
          <w:szCs w:val="24"/>
        </w:rPr>
      </w:pPr>
      <w:bookmarkStart w:id="0" w:name="_Toc67574145"/>
      <w:r>
        <w:rPr>
          <w:rFonts w:asciiTheme="majorHAnsi" w:hAnsiTheme="majorHAnsi"/>
          <w:b/>
          <w:sz w:val="28"/>
          <w:szCs w:val="24"/>
        </w:rPr>
        <w:t>ATTACHMENT B</w:t>
      </w:r>
    </w:p>
    <w:p w:rsidR="00906911" w:rsidRDefault="00102ECC" w:rsidP="00906911">
      <w:pPr>
        <w:keepNext/>
        <w:keepLines/>
        <w:widowControl w:val="0"/>
        <w:ind w:left="0"/>
        <w:jc w:val="center"/>
        <w:rPr>
          <w:rFonts w:asciiTheme="majorHAnsi" w:hAnsiTheme="majorHAnsi"/>
          <w:b/>
          <w:sz w:val="28"/>
          <w:szCs w:val="24"/>
        </w:rPr>
      </w:pPr>
      <w:r w:rsidRPr="00906911">
        <w:rPr>
          <w:rFonts w:asciiTheme="majorHAnsi" w:hAnsiTheme="majorHAnsi"/>
          <w:b/>
          <w:sz w:val="28"/>
          <w:szCs w:val="24"/>
          <w:highlight w:val="yellow"/>
        </w:rPr>
        <w:t xml:space="preserve">SAMPLE </w:t>
      </w:r>
      <w:r w:rsidR="004B5DF0" w:rsidRPr="00906911">
        <w:rPr>
          <w:rFonts w:asciiTheme="majorHAnsi" w:hAnsiTheme="majorHAnsi"/>
          <w:b/>
          <w:sz w:val="28"/>
          <w:szCs w:val="24"/>
          <w:highlight w:val="yellow"/>
        </w:rPr>
        <w:t>APPLICATION</w:t>
      </w:r>
      <w:r w:rsidR="00906911" w:rsidRPr="00906911">
        <w:rPr>
          <w:rFonts w:asciiTheme="majorHAnsi" w:hAnsiTheme="majorHAnsi"/>
          <w:b/>
          <w:sz w:val="28"/>
          <w:szCs w:val="24"/>
        </w:rPr>
        <w:t xml:space="preserve"> </w:t>
      </w:r>
    </w:p>
    <w:p w:rsidR="004B5DF0" w:rsidRPr="006C1229" w:rsidRDefault="004B5DF0" w:rsidP="00906911">
      <w:pPr>
        <w:keepNext/>
        <w:keepLines/>
        <w:widowControl w:val="0"/>
        <w:ind w:left="0"/>
        <w:rPr>
          <w:rFonts w:asciiTheme="majorHAnsi" w:hAnsiTheme="majorHAnsi"/>
          <w:b/>
          <w:sz w:val="28"/>
          <w:szCs w:val="24"/>
        </w:rPr>
      </w:pPr>
    </w:p>
    <w:bookmarkEnd w:id="0"/>
    <w:p w:rsidR="00BE1F45" w:rsidRPr="006C1229" w:rsidRDefault="00BE1F45" w:rsidP="00906911">
      <w:pPr>
        <w:keepNext/>
        <w:keepLines/>
        <w:widowControl w:val="0"/>
        <w:ind w:left="0"/>
        <w:rPr>
          <w:rFonts w:asciiTheme="majorHAnsi" w:hAnsiTheme="majorHAnsi"/>
          <w:b/>
          <w:sz w:val="24"/>
          <w:szCs w:val="24"/>
        </w:rPr>
      </w:pPr>
      <w:r w:rsidRPr="006C1229">
        <w:rPr>
          <w:rFonts w:asciiTheme="majorHAnsi" w:hAnsiTheme="majorHAnsi"/>
          <w:b/>
          <w:sz w:val="24"/>
          <w:szCs w:val="24"/>
        </w:rPr>
        <w:t>Application Questions</w:t>
      </w:r>
    </w:p>
    <w:p w:rsidR="002B38F9" w:rsidRPr="002B38F9" w:rsidRDefault="00611856" w:rsidP="00906911">
      <w:pPr>
        <w:keepNext/>
        <w:keepLines/>
        <w:widowControl w:val="0"/>
        <w:ind w:left="0" w:right="0"/>
        <w:rPr>
          <w:rFonts w:asciiTheme="majorHAnsi" w:eastAsiaTheme="minorHAnsi" w:hAnsiTheme="majorHAnsi"/>
          <w:spacing w:val="0"/>
          <w:sz w:val="24"/>
          <w:szCs w:val="24"/>
        </w:rPr>
      </w:pPr>
      <w:r w:rsidRPr="006C1229">
        <w:rPr>
          <w:rFonts w:asciiTheme="majorHAnsi" w:eastAsiaTheme="minorHAnsi" w:hAnsiTheme="majorHAnsi"/>
          <w:spacing w:val="0"/>
          <w:sz w:val="24"/>
          <w:szCs w:val="24"/>
        </w:rPr>
        <w:t>Applicant must complete and submit a narrative addressing all questions an</w:t>
      </w:r>
      <w:r w:rsidR="00227737" w:rsidRPr="006C1229">
        <w:rPr>
          <w:rFonts w:asciiTheme="majorHAnsi" w:eastAsiaTheme="minorHAnsi" w:hAnsiTheme="majorHAnsi"/>
          <w:spacing w:val="0"/>
          <w:sz w:val="24"/>
          <w:szCs w:val="24"/>
        </w:rPr>
        <w:t xml:space="preserve">d all bullets in the questions.  </w:t>
      </w:r>
      <w:r w:rsidRPr="006C1229">
        <w:rPr>
          <w:rFonts w:asciiTheme="majorHAnsi" w:eastAsiaTheme="minorHAnsi" w:hAnsiTheme="majorHAnsi"/>
          <w:spacing w:val="0"/>
          <w:sz w:val="24"/>
          <w:szCs w:val="24"/>
        </w:rPr>
        <w:t>The narrative must not exceed the word limits as noted.</w:t>
      </w:r>
      <w:r w:rsidR="00D10AC4" w:rsidRPr="006C1229">
        <w:rPr>
          <w:rFonts w:asciiTheme="majorHAnsi" w:eastAsiaTheme="minorHAnsi" w:hAnsiTheme="majorHAnsi"/>
          <w:spacing w:val="0"/>
          <w:sz w:val="24"/>
          <w:szCs w:val="24"/>
        </w:rPr>
        <w:t xml:space="preserve">  </w:t>
      </w:r>
      <w:r w:rsidRPr="006C1229">
        <w:rPr>
          <w:rFonts w:asciiTheme="majorHAnsi" w:eastAsiaTheme="minorHAnsi" w:hAnsiTheme="majorHAnsi"/>
          <w:spacing w:val="0"/>
          <w:sz w:val="24"/>
          <w:szCs w:val="24"/>
        </w:rPr>
        <w:t>Applicant should use definitive verbs in the Application Narrative to describe what Applicant “will” do rather than aspirational verbs such as “hopes”, “expects”, “intends”, “plans”, or similar verbs that do not express a firm commitment to undertake a specific action.</w:t>
      </w:r>
    </w:p>
    <w:p w:rsidR="002B38F9" w:rsidRPr="006C1229" w:rsidRDefault="002B38F9" w:rsidP="00906911">
      <w:pPr>
        <w:keepNext/>
        <w:keepLines/>
        <w:widowControl w:val="0"/>
        <w:ind w:left="-90"/>
        <w:rPr>
          <w:rFonts w:asciiTheme="majorHAnsi" w:eastAsiaTheme="minorHAnsi" w:hAnsiTheme="majorHAnsi"/>
          <w:sz w:val="24"/>
          <w:szCs w:val="24"/>
        </w:rPr>
      </w:pPr>
    </w:p>
    <w:p w:rsidR="00611856" w:rsidRPr="006C1229" w:rsidRDefault="002B38F9" w:rsidP="00906911">
      <w:pPr>
        <w:keepNext/>
        <w:keepLines/>
        <w:widowControl w:val="0"/>
        <w:ind w:left="0"/>
        <w:rPr>
          <w:rFonts w:asciiTheme="majorHAnsi" w:hAnsiTheme="majorHAnsi"/>
          <w:b/>
          <w:sz w:val="24"/>
          <w:szCs w:val="24"/>
        </w:rPr>
      </w:pPr>
      <w:r w:rsidRPr="002B38F9">
        <w:rPr>
          <w:rFonts w:asciiTheme="majorHAnsi" w:hAnsiTheme="majorHAnsi"/>
          <w:b/>
          <w:bCs/>
          <w:sz w:val="24"/>
          <w:szCs w:val="24"/>
        </w:rPr>
        <w:t xml:space="preserve">Evaluation Item </w:t>
      </w:r>
      <w:r>
        <w:rPr>
          <w:rFonts w:asciiTheme="majorHAnsi" w:hAnsiTheme="majorHAnsi"/>
          <w:b/>
          <w:bCs/>
          <w:sz w:val="24"/>
          <w:szCs w:val="24"/>
        </w:rPr>
        <w:t>1</w:t>
      </w:r>
      <w:r w:rsidRPr="002B38F9">
        <w:rPr>
          <w:rFonts w:asciiTheme="majorHAnsi" w:hAnsiTheme="majorHAnsi"/>
          <w:b/>
          <w:bCs/>
          <w:sz w:val="24"/>
          <w:szCs w:val="24"/>
        </w:rPr>
        <w:t>:</w:t>
      </w:r>
      <w:r w:rsidRPr="00A42DCF">
        <w:t xml:space="preserve"> </w:t>
      </w:r>
      <w:r w:rsidR="00611856" w:rsidRPr="006C1229">
        <w:rPr>
          <w:rFonts w:asciiTheme="majorHAnsi" w:hAnsiTheme="majorHAnsi"/>
          <w:b/>
          <w:sz w:val="24"/>
          <w:szCs w:val="24"/>
        </w:rPr>
        <w:t>Youth Population (400 word limit, 80 points, 20% weighted)</w:t>
      </w:r>
    </w:p>
    <w:p w:rsidR="007A1414" w:rsidRDefault="007A1414" w:rsidP="00906911">
      <w:pPr>
        <w:pStyle w:val="111-textbullet"/>
        <w:keepLines/>
        <w:widowControl w:val="0"/>
        <w:ind w:left="720"/>
      </w:pPr>
      <w:r>
        <w:t xml:space="preserve">Describe the population of Eligible Youth who will participate in this proposed Reengagement Program. Include demographics, age range served, and any other information that describes the population served. </w:t>
      </w:r>
    </w:p>
    <w:p w:rsidR="007A1414" w:rsidRPr="006C1229" w:rsidRDefault="007A1414" w:rsidP="00906911">
      <w:pPr>
        <w:pStyle w:val="111-textbullet"/>
        <w:keepLines/>
        <w:widowControl w:val="0"/>
        <w:ind w:left="720"/>
      </w:pPr>
      <w:r>
        <w:t>Identify factors or characteristics that create barriers to positive educational and/or career outcomes, or otherwise impact the well-being of the youth served by this program. Provide information and data specific to population and/or community to be served, including disparity data. The 2021-23 YDD Youth Grants Key Data Points Chart (Attachment F) can be referenced as a cited source to describe the disparities that Applicant proposes to address.</w:t>
      </w:r>
    </w:p>
    <w:tbl>
      <w:tblPr>
        <w:tblStyle w:val="TableGrid"/>
        <w:tblW w:w="0" w:type="auto"/>
        <w:tblLook w:val="04A0" w:firstRow="1" w:lastRow="0" w:firstColumn="1" w:lastColumn="0" w:noHBand="0" w:noVBand="1"/>
        <w:tblCaption w:val="Evaluation Item 1, Response "/>
        <w:tblDescription w:val="Text box, for applicants to compelete their response. "/>
      </w:tblPr>
      <w:tblGrid>
        <w:gridCol w:w="9350"/>
      </w:tblGrid>
      <w:tr w:rsidR="00C11D3B" w:rsidRPr="006C1229" w:rsidTr="00A02AE1">
        <w:trPr>
          <w:tblHeader/>
        </w:trPr>
        <w:tc>
          <w:tcPr>
            <w:tcW w:w="9350" w:type="dxa"/>
          </w:tcPr>
          <w:p w:rsidR="00C11D3B" w:rsidRPr="006C1229" w:rsidRDefault="00C11D3B" w:rsidP="00906911">
            <w:pPr>
              <w:keepNext/>
              <w:keepLines/>
              <w:widowControl w:val="0"/>
              <w:ind w:left="0"/>
              <w:rPr>
                <w:rFonts w:asciiTheme="majorHAnsi" w:hAnsiTheme="majorHAnsi"/>
              </w:rPr>
            </w:pPr>
          </w:p>
          <w:p w:rsidR="00B93E3F" w:rsidRPr="006C1229" w:rsidRDefault="00B93E3F" w:rsidP="00906911">
            <w:pPr>
              <w:keepNext/>
              <w:keepLines/>
              <w:widowControl w:val="0"/>
              <w:ind w:left="0"/>
              <w:rPr>
                <w:rFonts w:asciiTheme="majorHAnsi" w:hAnsiTheme="majorHAnsi"/>
                <w:sz w:val="24"/>
                <w:szCs w:val="24"/>
              </w:rPr>
            </w:pPr>
          </w:p>
        </w:tc>
      </w:tr>
    </w:tbl>
    <w:p w:rsidR="007A1414" w:rsidRDefault="007A1414" w:rsidP="00906911">
      <w:pPr>
        <w:keepNext/>
        <w:keepLines/>
        <w:widowControl w:val="0"/>
        <w:ind w:left="0"/>
        <w:rPr>
          <w:rFonts w:asciiTheme="majorHAnsi" w:hAnsiTheme="majorHAnsi"/>
          <w:b/>
          <w:bCs/>
          <w:sz w:val="24"/>
          <w:szCs w:val="24"/>
        </w:rPr>
      </w:pPr>
    </w:p>
    <w:p w:rsidR="00611856" w:rsidRPr="006C1229" w:rsidRDefault="002B38F9" w:rsidP="00906911">
      <w:pPr>
        <w:keepNext/>
        <w:keepLines/>
        <w:widowControl w:val="0"/>
        <w:ind w:left="0"/>
        <w:rPr>
          <w:rFonts w:asciiTheme="majorHAnsi" w:hAnsiTheme="majorHAnsi"/>
          <w:b/>
          <w:sz w:val="24"/>
          <w:szCs w:val="24"/>
        </w:rPr>
      </w:pPr>
      <w:r w:rsidRPr="002B38F9">
        <w:rPr>
          <w:rFonts w:asciiTheme="majorHAnsi" w:hAnsiTheme="majorHAnsi"/>
          <w:b/>
          <w:bCs/>
          <w:sz w:val="24"/>
          <w:szCs w:val="24"/>
        </w:rPr>
        <w:t>Evaluation Item 2:</w:t>
      </w:r>
      <w:r w:rsidRPr="00A42DCF">
        <w:t xml:space="preserve"> </w:t>
      </w:r>
      <w:r w:rsidR="00611856" w:rsidRPr="006C1229">
        <w:rPr>
          <w:rFonts w:asciiTheme="majorHAnsi" w:hAnsiTheme="majorHAnsi"/>
          <w:b/>
          <w:sz w:val="24"/>
          <w:szCs w:val="24"/>
        </w:rPr>
        <w:t xml:space="preserve">Reengagement Program Services and Activities (500 word limit, 100 points, 25% weighted) </w:t>
      </w:r>
    </w:p>
    <w:p w:rsidR="007A1414" w:rsidRDefault="007A1414" w:rsidP="00906911">
      <w:pPr>
        <w:pStyle w:val="1111-textbullet"/>
        <w:keepLines/>
        <w:widowControl w:val="0"/>
        <w:numPr>
          <w:ilvl w:val="0"/>
          <w:numId w:val="18"/>
        </w:numPr>
        <w:ind w:left="720"/>
      </w:pPr>
      <w:r>
        <w:t>As required in Section 2.4.1 and Section 2.4.3</w:t>
      </w:r>
      <w:bookmarkStart w:id="1" w:name="_GoBack"/>
      <w:r>
        <w:t xml:space="preserve">, </w:t>
      </w:r>
      <w:bookmarkEnd w:id="1"/>
      <w:r>
        <w:t xml:space="preserve">describe the Reengagement Services and activities provided by your proposed program in detail. </w:t>
      </w:r>
    </w:p>
    <w:p w:rsidR="007A1414" w:rsidRDefault="007A1414" w:rsidP="00906911">
      <w:pPr>
        <w:pStyle w:val="1111-textbullet"/>
        <w:keepLines/>
        <w:widowControl w:val="0"/>
        <w:numPr>
          <w:ilvl w:val="0"/>
          <w:numId w:val="18"/>
        </w:numPr>
        <w:ind w:left="720"/>
      </w:pPr>
      <w:r>
        <w:t xml:space="preserve">Why were these Reengagement Services and activities chosen? Identify how your proposed services and activities will address the needs of the population served with attention to barriers and disparities described in Evaluation Item 1. </w:t>
      </w:r>
    </w:p>
    <w:p w:rsidR="008A4C19" w:rsidRPr="006C1229" w:rsidRDefault="007A1414" w:rsidP="00906911">
      <w:pPr>
        <w:pStyle w:val="1111-textbullet"/>
        <w:keepLines/>
        <w:widowControl w:val="0"/>
        <w:numPr>
          <w:ilvl w:val="0"/>
          <w:numId w:val="18"/>
        </w:numPr>
        <w:ind w:left="720"/>
      </w:pPr>
      <w:r>
        <w:t>Indicate if these Reengagement Services and activities are based on or aligned with promising practices, evidence-based practices, and/or cultural practices. How have/do these services and activities impact outcomes for youth?</w:t>
      </w:r>
    </w:p>
    <w:tbl>
      <w:tblPr>
        <w:tblStyle w:val="TableGrid"/>
        <w:tblW w:w="0" w:type="auto"/>
        <w:tblLook w:val="04A0" w:firstRow="1" w:lastRow="0" w:firstColumn="1" w:lastColumn="0" w:noHBand="0" w:noVBand="1"/>
        <w:tblCaption w:val="Evaluation Item 2, Response "/>
        <w:tblDescription w:val="Text box, for applicants to compelete their response. "/>
      </w:tblPr>
      <w:tblGrid>
        <w:gridCol w:w="9350"/>
      </w:tblGrid>
      <w:tr w:rsidR="00B93E3F" w:rsidRPr="006C1229" w:rsidTr="00A02AE1">
        <w:trPr>
          <w:tblHeader/>
        </w:trPr>
        <w:tc>
          <w:tcPr>
            <w:tcW w:w="9350" w:type="dxa"/>
          </w:tcPr>
          <w:p w:rsidR="00B93E3F" w:rsidRPr="006C1229" w:rsidRDefault="00B93E3F" w:rsidP="00A02AE1">
            <w:pPr>
              <w:keepNext/>
              <w:keepLines/>
              <w:widowControl w:val="0"/>
              <w:ind w:left="0"/>
              <w:jc w:val="center"/>
              <w:rPr>
                <w:rFonts w:asciiTheme="majorHAnsi" w:hAnsiTheme="majorHAnsi"/>
                <w:sz w:val="24"/>
                <w:szCs w:val="24"/>
              </w:rPr>
            </w:pPr>
          </w:p>
          <w:p w:rsidR="00B93E3F" w:rsidRPr="006C1229" w:rsidRDefault="00B93E3F" w:rsidP="00906911">
            <w:pPr>
              <w:keepNext/>
              <w:keepLines/>
              <w:widowControl w:val="0"/>
              <w:ind w:left="0"/>
              <w:rPr>
                <w:rFonts w:asciiTheme="majorHAnsi" w:hAnsiTheme="majorHAnsi"/>
                <w:sz w:val="24"/>
                <w:szCs w:val="24"/>
              </w:rPr>
            </w:pPr>
          </w:p>
        </w:tc>
      </w:tr>
    </w:tbl>
    <w:p w:rsidR="00227737" w:rsidRPr="002B38F9" w:rsidRDefault="00227737" w:rsidP="00906911">
      <w:pPr>
        <w:keepNext/>
        <w:keepLines/>
        <w:widowControl w:val="0"/>
        <w:ind w:left="0"/>
        <w:rPr>
          <w:rFonts w:asciiTheme="majorHAnsi" w:hAnsiTheme="majorHAnsi"/>
          <w:b/>
          <w:bCs/>
          <w:sz w:val="24"/>
          <w:szCs w:val="24"/>
        </w:rPr>
      </w:pPr>
    </w:p>
    <w:p w:rsidR="00611856" w:rsidRPr="006C1229" w:rsidRDefault="002B38F9" w:rsidP="00906911">
      <w:pPr>
        <w:keepNext/>
        <w:keepLines/>
        <w:widowControl w:val="0"/>
        <w:ind w:left="0"/>
        <w:rPr>
          <w:rFonts w:asciiTheme="majorHAnsi" w:hAnsiTheme="majorHAnsi"/>
          <w:b/>
          <w:sz w:val="24"/>
          <w:szCs w:val="24"/>
        </w:rPr>
      </w:pPr>
      <w:r w:rsidRPr="002B38F9">
        <w:rPr>
          <w:rFonts w:asciiTheme="majorHAnsi" w:hAnsiTheme="majorHAnsi"/>
          <w:b/>
          <w:bCs/>
          <w:sz w:val="24"/>
          <w:szCs w:val="24"/>
        </w:rPr>
        <w:t xml:space="preserve">Evaluation Item 3: </w:t>
      </w:r>
      <w:r w:rsidR="00611856" w:rsidRPr="006C1229">
        <w:rPr>
          <w:rFonts w:asciiTheme="majorHAnsi" w:hAnsiTheme="majorHAnsi"/>
          <w:b/>
          <w:sz w:val="24"/>
          <w:szCs w:val="24"/>
        </w:rPr>
        <w:t>Service Area (300 word limit, 40 points, 10% weighted)</w:t>
      </w:r>
    </w:p>
    <w:p w:rsidR="00532B53" w:rsidRDefault="00532B53" w:rsidP="00906911">
      <w:pPr>
        <w:pStyle w:val="1-text"/>
        <w:keepNext/>
        <w:keepLines/>
        <w:widowControl w:val="0"/>
        <w:numPr>
          <w:ilvl w:val="0"/>
          <w:numId w:val="20"/>
        </w:numPr>
        <w:spacing w:before="60"/>
        <w:ind w:right="14"/>
        <w:contextualSpacing/>
      </w:pPr>
      <w:r>
        <w:t xml:space="preserve">Specify the Service Area for youth served through this Grant Application. You may use a combination of jurisdictional and geographical boundaries (county, city, school district, neighborhood, etc.). </w:t>
      </w:r>
    </w:p>
    <w:p w:rsidR="00532B53" w:rsidRDefault="00532B53" w:rsidP="00906911">
      <w:pPr>
        <w:pStyle w:val="1-text"/>
        <w:keepNext/>
        <w:keepLines/>
        <w:widowControl w:val="0"/>
        <w:numPr>
          <w:ilvl w:val="0"/>
          <w:numId w:val="20"/>
        </w:numPr>
        <w:ind w:right="14"/>
        <w:contextualSpacing/>
      </w:pPr>
      <w:r>
        <w:t xml:space="preserve">Identify factors or characteristics within the Service Area that contribute to barriers to positive life, career, and/or educational outcomes. Use information and data specific to population being served. </w:t>
      </w:r>
    </w:p>
    <w:p w:rsidR="008A4C19" w:rsidRPr="006C1229" w:rsidRDefault="00532B53" w:rsidP="00906911">
      <w:pPr>
        <w:pStyle w:val="1-text"/>
        <w:keepNext/>
        <w:keepLines/>
        <w:widowControl w:val="0"/>
        <w:numPr>
          <w:ilvl w:val="0"/>
          <w:numId w:val="20"/>
        </w:numPr>
        <w:ind w:right="14"/>
        <w:contextualSpacing/>
      </w:pPr>
      <w:r>
        <w:t xml:space="preserve">Reference the 2021-23 YDD Youth Grants Key Data Points Chart (Attachment F) or other data </w:t>
      </w:r>
      <w:r w:rsidR="008A4C19" w:rsidRPr="006C1229">
        <w:t xml:space="preserve">sources related to Service Area. </w:t>
      </w:r>
    </w:p>
    <w:tbl>
      <w:tblPr>
        <w:tblStyle w:val="TableGrid"/>
        <w:tblW w:w="0" w:type="auto"/>
        <w:tblLook w:val="04A0" w:firstRow="1" w:lastRow="0" w:firstColumn="1" w:lastColumn="0" w:noHBand="0" w:noVBand="1"/>
        <w:tblCaption w:val="Evaluation Item 3, Response "/>
        <w:tblDescription w:val="Text box, for applicants to compelete their response. "/>
      </w:tblPr>
      <w:tblGrid>
        <w:gridCol w:w="9350"/>
      </w:tblGrid>
      <w:tr w:rsidR="00B93E3F" w:rsidRPr="006C1229" w:rsidTr="00A02AE1">
        <w:trPr>
          <w:tblHeader/>
        </w:trPr>
        <w:tc>
          <w:tcPr>
            <w:tcW w:w="9350" w:type="dxa"/>
          </w:tcPr>
          <w:p w:rsidR="00B93E3F" w:rsidRPr="006C1229" w:rsidRDefault="00B93E3F" w:rsidP="00B505A9">
            <w:pPr>
              <w:widowControl w:val="0"/>
              <w:ind w:left="0"/>
              <w:rPr>
                <w:rFonts w:asciiTheme="majorHAnsi" w:hAnsiTheme="majorHAnsi"/>
                <w:sz w:val="24"/>
                <w:szCs w:val="24"/>
              </w:rPr>
            </w:pPr>
          </w:p>
          <w:p w:rsidR="00B93E3F" w:rsidRPr="006C1229" w:rsidRDefault="00B93E3F" w:rsidP="00B505A9">
            <w:pPr>
              <w:widowControl w:val="0"/>
              <w:ind w:left="0"/>
              <w:rPr>
                <w:rFonts w:asciiTheme="majorHAnsi" w:hAnsiTheme="majorHAnsi"/>
                <w:sz w:val="24"/>
                <w:szCs w:val="24"/>
              </w:rPr>
            </w:pPr>
          </w:p>
        </w:tc>
      </w:tr>
    </w:tbl>
    <w:p w:rsidR="00227737" w:rsidRPr="006C1229" w:rsidRDefault="00227737" w:rsidP="00B505A9">
      <w:pPr>
        <w:widowControl w:val="0"/>
        <w:ind w:left="0"/>
        <w:rPr>
          <w:rFonts w:asciiTheme="majorHAnsi" w:hAnsiTheme="majorHAnsi"/>
          <w:sz w:val="24"/>
          <w:szCs w:val="24"/>
        </w:rPr>
      </w:pPr>
    </w:p>
    <w:p w:rsidR="00611856" w:rsidRPr="006C1229" w:rsidRDefault="002B38F9" w:rsidP="00B505A9">
      <w:pPr>
        <w:widowControl w:val="0"/>
        <w:ind w:left="0"/>
        <w:rPr>
          <w:rFonts w:asciiTheme="majorHAnsi" w:hAnsiTheme="majorHAnsi"/>
          <w:b/>
          <w:sz w:val="24"/>
          <w:szCs w:val="24"/>
        </w:rPr>
      </w:pPr>
      <w:r w:rsidRPr="002B38F9">
        <w:rPr>
          <w:rFonts w:asciiTheme="majorHAnsi" w:hAnsiTheme="majorHAnsi"/>
          <w:b/>
          <w:bCs/>
          <w:sz w:val="24"/>
          <w:szCs w:val="24"/>
        </w:rPr>
        <w:t xml:space="preserve">Evaluation Item </w:t>
      </w:r>
      <w:r>
        <w:rPr>
          <w:rFonts w:asciiTheme="majorHAnsi" w:hAnsiTheme="majorHAnsi"/>
          <w:b/>
          <w:bCs/>
          <w:sz w:val="24"/>
          <w:szCs w:val="24"/>
        </w:rPr>
        <w:t>4</w:t>
      </w:r>
      <w:r w:rsidRPr="002B38F9">
        <w:rPr>
          <w:rFonts w:asciiTheme="majorHAnsi" w:hAnsiTheme="majorHAnsi"/>
          <w:b/>
          <w:bCs/>
          <w:sz w:val="24"/>
          <w:szCs w:val="24"/>
        </w:rPr>
        <w:t xml:space="preserve">: </w:t>
      </w:r>
      <w:r w:rsidR="00611856" w:rsidRPr="006C1229">
        <w:rPr>
          <w:rFonts w:asciiTheme="majorHAnsi" w:hAnsiTheme="majorHAnsi"/>
          <w:b/>
          <w:sz w:val="24"/>
          <w:szCs w:val="24"/>
        </w:rPr>
        <w:t>Equity and Voice (400 word limit, 80 points, 20% weighted)</w:t>
      </w:r>
    </w:p>
    <w:p w:rsidR="002C2F25" w:rsidRDefault="00532B53" w:rsidP="00B505A9">
      <w:pPr>
        <w:pStyle w:val="1-text"/>
        <w:keepNext/>
        <w:widowControl w:val="0"/>
        <w:numPr>
          <w:ilvl w:val="0"/>
          <w:numId w:val="21"/>
        </w:numPr>
        <w:ind w:right="14"/>
        <w:contextualSpacing/>
      </w:pPr>
      <w:r>
        <w:t xml:space="preserve">Identify culturally responsive and/or community specific approaches embodied within the organization and the Reengagement Services being provided. </w:t>
      </w:r>
    </w:p>
    <w:p w:rsidR="004A3784" w:rsidRDefault="00532B53" w:rsidP="00B505A9">
      <w:pPr>
        <w:pStyle w:val="1-text"/>
        <w:keepNext/>
        <w:widowControl w:val="0"/>
        <w:numPr>
          <w:ilvl w:val="0"/>
          <w:numId w:val="21"/>
        </w:numPr>
        <w:ind w:right="14"/>
        <w:contextualSpacing/>
      </w:pPr>
      <w:r>
        <w:t xml:space="preserve">How are staff and partners – particularly individuals providing direct service – reflective of the youth and/or community served? What experiences or training give them an understanding of the population served? </w:t>
      </w:r>
    </w:p>
    <w:p w:rsidR="004A3784" w:rsidRDefault="00532B53" w:rsidP="00B505A9">
      <w:pPr>
        <w:pStyle w:val="1-text"/>
        <w:keepNext/>
        <w:widowControl w:val="0"/>
        <w:numPr>
          <w:ilvl w:val="0"/>
          <w:numId w:val="21"/>
        </w:numPr>
        <w:ind w:right="14"/>
        <w:contextualSpacing/>
      </w:pPr>
      <w:r>
        <w:t xml:space="preserve">How does the Reengagement Program ensure safe, affirming, and inclusive spaces for all participants? </w:t>
      </w:r>
    </w:p>
    <w:p w:rsidR="008A4C19" w:rsidRPr="006C1229" w:rsidRDefault="00532B53" w:rsidP="00B505A9">
      <w:pPr>
        <w:pStyle w:val="1-text"/>
        <w:keepNext/>
        <w:widowControl w:val="0"/>
        <w:numPr>
          <w:ilvl w:val="0"/>
          <w:numId w:val="21"/>
        </w:numPr>
        <w:ind w:right="14"/>
        <w:contextualSpacing/>
      </w:pPr>
      <w:r>
        <w:t>Describe the role that youth, families, and the community play in the design, decision making, and evaluation of Program Reengagement Services.</w:t>
      </w:r>
    </w:p>
    <w:tbl>
      <w:tblPr>
        <w:tblStyle w:val="TableGrid"/>
        <w:tblW w:w="0" w:type="auto"/>
        <w:tblLook w:val="04A0" w:firstRow="1" w:lastRow="0" w:firstColumn="1" w:lastColumn="0" w:noHBand="0" w:noVBand="1"/>
        <w:tblCaption w:val="Evaluation Item 4, Response "/>
        <w:tblDescription w:val="Text box, for applicants to compelete their response. "/>
      </w:tblPr>
      <w:tblGrid>
        <w:gridCol w:w="9350"/>
      </w:tblGrid>
      <w:tr w:rsidR="00B93E3F" w:rsidRPr="006C1229" w:rsidTr="00A02AE1">
        <w:trPr>
          <w:tblHeader/>
        </w:trPr>
        <w:tc>
          <w:tcPr>
            <w:tcW w:w="9350" w:type="dxa"/>
          </w:tcPr>
          <w:p w:rsidR="00B93E3F" w:rsidRPr="006C1229" w:rsidRDefault="00B93E3F" w:rsidP="00B505A9">
            <w:pPr>
              <w:widowControl w:val="0"/>
              <w:ind w:left="0"/>
              <w:rPr>
                <w:rFonts w:asciiTheme="majorHAnsi" w:hAnsiTheme="majorHAnsi"/>
                <w:sz w:val="24"/>
                <w:szCs w:val="24"/>
              </w:rPr>
            </w:pPr>
          </w:p>
          <w:p w:rsidR="00B93E3F" w:rsidRPr="006C1229" w:rsidRDefault="00B93E3F" w:rsidP="00B505A9">
            <w:pPr>
              <w:widowControl w:val="0"/>
              <w:ind w:left="0"/>
              <w:rPr>
                <w:rFonts w:asciiTheme="majorHAnsi" w:hAnsiTheme="majorHAnsi"/>
                <w:sz w:val="24"/>
                <w:szCs w:val="24"/>
              </w:rPr>
            </w:pPr>
          </w:p>
        </w:tc>
      </w:tr>
    </w:tbl>
    <w:p w:rsidR="00227737" w:rsidRPr="006C1229" w:rsidRDefault="00227737" w:rsidP="00B505A9">
      <w:pPr>
        <w:widowControl w:val="0"/>
        <w:ind w:left="0"/>
        <w:rPr>
          <w:rFonts w:asciiTheme="majorHAnsi" w:hAnsiTheme="majorHAnsi"/>
          <w:sz w:val="24"/>
          <w:szCs w:val="24"/>
        </w:rPr>
      </w:pPr>
    </w:p>
    <w:p w:rsidR="00611856" w:rsidRPr="006C1229" w:rsidRDefault="002B38F9" w:rsidP="00B505A9">
      <w:pPr>
        <w:widowControl w:val="0"/>
        <w:ind w:left="0"/>
        <w:rPr>
          <w:rFonts w:asciiTheme="majorHAnsi" w:hAnsiTheme="majorHAnsi"/>
          <w:b/>
          <w:sz w:val="24"/>
          <w:szCs w:val="24"/>
        </w:rPr>
      </w:pPr>
      <w:r w:rsidRPr="002B38F9">
        <w:rPr>
          <w:rFonts w:asciiTheme="majorHAnsi" w:hAnsiTheme="majorHAnsi"/>
          <w:b/>
          <w:bCs/>
          <w:sz w:val="24"/>
          <w:szCs w:val="24"/>
        </w:rPr>
        <w:t xml:space="preserve">Evaluation Item </w:t>
      </w:r>
      <w:r>
        <w:rPr>
          <w:rFonts w:asciiTheme="majorHAnsi" w:hAnsiTheme="majorHAnsi"/>
          <w:b/>
          <w:bCs/>
          <w:sz w:val="24"/>
          <w:szCs w:val="24"/>
        </w:rPr>
        <w:t>5</w:t>
      </w:r>
      <w:r w:rsidRPr="002B38F9">
        <w:rPr>
          <w:rFonts w:asciiTheme="majorHAnsi" w:hAnsiTheme="majorHAnsi"/>
          <w:b/>
          <w:bCs/>
          <w:sz w:val="24"/>
          <w:szCs w:val="24"/>
        </w:rPr>
        <w:t xml:space="preserve">: </w:t>
      </w:r>
      <w:r w:rsidR="00611856" w:rsidRPr="006C1229">
        <w:rPr>
          <w:rFonts w:asciiTheme="majorHAnsi" w:hAnsiTheme="majorHAnsi"/>
          <w:b/>
          <w:sz w:val="24"/>
          <w:szCs w:val="24"/>
        </w:rPr>
        <w:t>Reengagement Partnerships (3</w:t>
      </w:r>
      <w:r w:rsidR="008A4C19" w:rsidRPr="006C1229">
        <w:rPr>
          <w:rFonts w:asciiTheme="majorHAnsi" w:hAnsiTheme="majorHAnsi"/>
          <w:b/>
          <w:sz w:val="24"/>
          <w:szCs w:val="24"/>
        </w:rPr>
        <w:t>5</w:t>
      </w:r>
      <w:r w:rsidR="00611856" w:rsidRPr="006C1229">
        <w:rPr>
          <w:rFonts w:asciiTheme="majorHAnsi" w:hAnsiTheme="majorHAnsi"/>
          <w:b/>
          <w:sz w:val="24"/>
          <w:szCs w:val="24"/>
        </w:rPr>
        <w:t>0 word limit, 60 points, 15% weighted)</w:t>
      </w:r>
    </w:p>
    <w:p w:rsidR="004A3784" w:rsidRDefault="00532B53" w:rsidP="00B505A9">
      <w:pPr>
        <w:pStyle w:val="1-text"/>
        <w:keepNext/>
        <w:widowControl w:val="0"/>
        <w:numPr>
          <w:ilvl w:val="0"/>
          <w:numId w:val="16"/>
        </w:numPr>
        <w:ind w:right="14"/>
        <w:contextualSpacing/>
      </w:pPr>
      <w:r>
        <w:t xml:space="preserve">As required in Section 3.2.6, identify who you will partner with to deliver the proposed Reengagement Services as it pertains to Youth Reengagement. </w:t>
      </w:r>
    </w:p>
    <w:p w:rsidR="004A3784" w:rsidRDefault="00532B53" w:rsidP="00B505A9">
      <w:pPr>
        <w:pStyle w:val="1-text"/>
        <w:keepNext/>
        <w:widowControl w:val="0"/>
        <w:numPr>
          <w:ilvl w:val="0"/>
          <w:numId w:val="16"/>
        </w:numPr>
        <w:ind w:right="14"/>
        <w:contextualSpacing/>
      </w:pPr>
      <w:r>
        <w:t xml:space="preserve">As required in Section 3.2.6, describe the role partner organizations play in program activities and service delivery. </w:t>
      </w:r>
    </w:p>
    <w:p w:rsidR="004A3784" w:rsidRDefault="00532B53" w:rsidP="00B505A9">
      <w:pPr>
        <w:pStyle w:val="1-text"/>
        <w:keepNext/>
        <w:widowControl w:val="0"/>
        <w:numPr>
          <w:ilvl w:val="0"/>
          <w:numId w:val="16"/>
        </w:numPr>
        <w:ind w:right="14"/>
        <w:contextualSpacing/>
      </w:pPr>
      <w:r>
        <w:t xml:space="preserve">How do the identified Reengagement Partners contribute to the Reengagement Program’s ability to identify, engage, and/or serve youth? </w:t>
      </w:r>
    </w:p>
    <w:p w:rsidR="00227737" w:rsidRPr="006C1229" w:rsidRDefault="00532B53" w:rsidP="00B505A9">
      <w:pPr>
        <w:pStyle w:val="1-text"/>
        <w:keepNext/>
        <w:widowControl w:val="0"/>
        <w:numPr>
          <w:ilvl w:val="0"/>
          <w:numId w:val="16"/>
        </w:numPr>
        <w:ind w:right="14"/>
        <w:contextualSpacing/>
      </w:pPr>
      <w:r>
        <w:t>Upload partnership documentation.</w:t>
      </w:r>
    </w:p>
    <w:tbl>
      <w:tblPr>
        <w:tblStyle w:val="TableGrid"/>
        <w:tblW w:w="0" w:type="auto"/>
        <w:tblLook w:val="04A0" w:firstRow="1" w:lastRow="0" w:firstColumn="1" w:lastColumn="0" w:noHBand="0" w:noVBand="1"/>
        <w:tblCaption w:val="Evaluatin Item 5, Response "/>
        <w:tblDescription w:val="Text box, for applicants to compelete their response. "/>
      </w:tblPr>
      <w:tblGrid>
        <w:gridCol w:w="9350"/>
      </w:tblGrid>
      <w:tr w:rsidR="00B93E3F" w:rsidRPr="006C1229" w:rsidTr="00A02AE1">
        <w:trPr>
          <w:tblHeader/>
        </w:trPr>
        <w:tc>
          <w:tcPr>
            <w:tcW w:w="9350" w:type="dxa"/>
          </w:tcPr>
          <w:p w:rsidR="00B93E3F" w:rsidRPr="006C1229" w:rsidRDefault="00B93E3F" w:rsidP="00B505A9">
            <w:pPr>
              <w:widowControl w:val="0"/>
              <w:ind w:left="0"/>
              <w:rPr>
                <w:rFonts w:asciiTheme="majorHAnsi" w:hAnsiTheme="majorHAnsi"/>
                <w:sz w:val="24"/>
                <w:szCs w:val="24"/>
              </w:rPr>
            </w:pPr>
          </w:p>
          <w:p w:rsidR="00B93E3F" w:rsidRPr="006C1229" w:rsidRDefault="00B93E3F" w:rsidP="00B505A9">
            <w:pPr>
              <w:widowControl w:val="0"/>
              <w:ind w:left="0"/>
              <w:rPr>
                <w:rFonts w:asciiTheme="majorHAnsi" w:hAnsiTheme="majorHAnsi"/>
                <w:sz w:val="24"/>
                <w:szCs w:val="24"/>
              </w:rPr>
            </w:pPr>
          </w:p>
        </w:tc>
      </w:tr>
    </w:tbl>
    <w:p w:rsidR="00B93E3F" w:rsidRPr="006C1229" w:rsidRDefault="00B93E3F" w:rsidP="00B505A9">
      <w:pPr>
        <w:widowControl w:val="0"/>
        <w:ind w:left="0"/>
        <w:rPr>
          <w:rFonts w:asciiTheme="majorHAnsi" w:hAnsiTheme="majorHAnsi"/>
          <w:sz w:val="24"/>
          <w:szCs w:val="24"/>
        </w:rPr>
      </w:pPr>
    </w:p>
    <w:p w:rsidR="00B505A9" w:rsidRPr="006C1229" w:rsidRDefault="00611856" w:rsidP="00B505A9">
      <w:pPr>
        <w:widowControl w:val="0"/>
        <w:ind w:left="0"/>
        <w:rPr>
          <w:rFonts w:asciiTheme="majorHAnsi" w:hAnsiTheme="majorHAnsi"/>
          <w:b/>
          <w:sz w:val="24"/>
          <w:szCs w:val="24"/>
        </w:rPr>
      </w:pPr>
      <w:r w:rsidRPr="006C1229">
        <w:rPr>
          <w:rFonts w:asciiTheme="majorHAnsi" w:hAnsiTheme="majorHAnsi"/>
          <w:b/>
          <w:sz w:val="24"/>
          <w:szCs w:val="24"/>
        </w:rPr>
        <w:t>Evaluation Item 6: Organization Description (300 word limit, 40 points, 10% weighted)</w:t>
      </w:r>
    </w:p>
    <w:p w:rsidR="004A3784" w:rsidRDefault="00532B53" w:rsidP="00B505A9">
      <w:pPr>
        <w:pStyle w:val="1111-textbullet"/>
        <w:widowControl w:val="0"/>
        <w:ind w:left="720" w:right="14"/>
        <w:contextualSpacing/>
      </w:pPr>
      <w:r>
        <w:t xml:space="preserve">Briefly describe your organization and explain its experience and effectiveness in serving youth who have or are at risk of disengaging from school. </w:t>
      </w:r>
    </w:p>
    <w:p w:rsidR="008A4C19" w:rsidRPr="006C1229" w:rsidRDefault="00532B53" w:rsidP="00B505A9">
      <w:pPr>
        <w:pStyle w:val="1111-textbullet"/>
        <w:widowControl w:val="0"/>
        <w:ind w:left="720" w:right="14"/>
        <w:contextualSpacing/>
      </w:pPr>
      <w:r>
        <w:t>Describe your organization’s and staff capacity to collect and manage complex and sensitive data and to report data to Agency and/or in Agency’s Consolidated Collections.</w:t>
      </w:r>
    </w:p>
    <w:tbl>
      <w:tblPr>
        <w:tblStyle w:val="TableGrid"/>
        <w:tblW w:w="0" w:type="auto"/>
        <w:tblLook w:val="04A0" w:firstRow="1" w:lastRow="0" w:firstColumn="1" w:lastColumn="0" w:noHBand="0" w:noVBand="1"/>
        <w:tblCaption w:val="Evaluation Item 6, Response "/>
        <w:tblDescription w:val="Text box, for applicants to compelete their response. "/>
      </w:tblPr>
      <w:tblGrid>
        <w:gridCol w:w="9350"/>
      </w:tblGrid>
      <w:tr w:rsidR="00B93E3F" w:rsidRPr="006C1229" w:rsidTr="00A02AE1">
        <w:trPr>
          <w:tblHeader/>
        </w:trPr>
        <w:tc>
          <w:tcPr>
            <w:tcW w:w="9350" w:type="dxa"/>
          </w:tcPr>
          <w:p w:rsidR="00B93E3F" w:rsidRPr="006C1229" w:rsidRDefault="00B93E3F" w:rsidP="00B505A9">
            <w:pPr>
              <w:widowControl w:val="0"/>
              <w:ind w:left="0"/>
              <w:rPr>
                <w:rFonts w:asciiTheme="majorHAnsi" w:eastAsiaTheme="minorHAnsi" w:hAnsiTheme="majorHAnsi"/>
                <w:spacing w:val="0"/>
                <w:sz w:val="24"/>
                <w:szCs w:val="24"/>
              </w:rPr>
            </w:pPr>
          </w:p>
          <w:p w:rsidR="00B93E3F" w:rsidRPr="006C1229" w:rsidRDefault="00B93E3F" w:rsidP="00B505A9">
            <w:pPr>
              <w:widowControl w:val="0"/>
              <w:ind w:left="0"/>
              <w:rPr>
                <w:rFonts w:asciiTheme="majorHAnsi" w:eastAsiaTheme="minorHAnsi" w:hAnsiTheme="majorHAnsi"/>
                <w:spacing w:val="0"/>
                <w:sz w:val="24"/>
                <w:szCs w:val="24"/>
              </w:rPr>
            </w:pPr>
          </w:p>
        </w:tc>
      </w:tr>
    </w:tbl>
    <w:p w:rsidR="00611856" w:rsidRPr="006C1229" w:rsidRDefault="00611856" w:rsidP="00B505A9">
      <w:pPr>
        <w:widowControl w:val="0"/>
        <w:ind w:left="0"/>
        <w:rPr>
          <w:rFonts w:asciiTheme="majorHAnsi" w:eastAsiaTheme="minorHAnsi" w:hAnsiTheme="majorHAnsi"/>
          <w:spacing w:val="0"/>
          <w:sz w:val="24"/>
          <w:szCs w:val="24"/>
        </w:rPr>
      </w:pPr>
    </w:p>
    <w:p w:rsidR="00BE1F45" w:rsidRPr="006C1229" w:rsidRDefault="00BE1F45" w:rsidP="00B505A9">
      <w:pPr>
        <w:widowControl w:val="0"/>
        <w:ind w:left="0"/>
        <w:rPr>
          <w:rFonts w:asciiTheme="majorHAnsi" w:hAnsiTheme="majorHAnsi"/>
          <w:b/>
          <w:sz w:val="24"/>
          <w:szCs w:val="24"/>
        </w:rPr>
      </w:pPr>
      <w:r w:rsidRPr="006C1229">
        <w:rPr>
          <w:rFonts w:asciiTheme="majorHAnsi" w:hAnsiTheme="majorHAnsi"/>
          <w:b/>
          <w:sz w:val="24"/>
          <w:szCs w:val="24"/>
        </w:rPr>
        <w:t>2021-2023 Biennial Budget Narrative</w:t>
      </w:r>
      <w:r w:rsidR="00453A9E">
        <w:rPr>
          <w:rFonts w:asciiTheme="majorHAnsi" w:hAnsiTheme="majorHAnsi"/>
          <w:b/>
          <w:sz w:val="24"/>
          <w:szCs w:val="24"/>
        </w:rPr>
        <w:t xml:space="preserve"> (300 word limit)</w:t>
      </w:r>
    </w:p>
    <w:p w:rsidR="00C25C75" w:rsidRPr="006C1229" w:rsidRDefault="00C25C75" w:rsidP="00B505A9">
      <w:pPr>
        <w:pStyle w:val="11-text"/>
        <w:widowControl w:val="0"/>
      </w:pPr>
      <w:r w:rsidRPr="006C1229">
        <w:t xml:space="preserve">The budget narrative explains or justifies the estimated costs by line item or category in the budget. Proper budget narratives should explain how the costs associated with each line item or category relate to the implementation of the program and or services as outlined in the proposal being submitted.  Include how equity, diversity, and inclusion are reflected in your budget.    </w:t>
      </w:r>
    </w:p>
    <w:p w:rsidR="00C25C75" w:rsidRPr="006C1229" w:rsidRDefault="00C25C75" w:rsidP="00B505A9">
      <w:pPr>
        <w:pStyle w:val="11-text"/>
        <w:widowControl w:val="0"/>
      </w:pPr>
      <w:r w:rsidRPr="006C1229">
        <w:t xml:space="preserve">Narratives should be written in such a way that someone not specifically familiar with the project can </w:t>
      </w:r>
      <w:r w:rsidRPr="006C1229">
        <w:lastRenderedPageBreak/>
        <w:t xml:space="preserve">conceptually understand the rationale, purpose, and calculation of the anticipated costs identified.  </w:t>
      </w:r>
    </w:p>
    <w:p w:rsidR="00C25C75" w:rsidRPr="006C1229" w:rsidRDefault="00C25C75" w:rsidP="00B505A9">
      <w:pPr>
        <w:pStyle w:val="11-text"/>
        <w:widowControl w:val="0"/>
      </w:pPr>
      <w:r w:rsidRPr="006C1229">
        <w:t>At a minimum, the budget narrative must include the following elements:</w:t>
      </w:r>
    </w:p>
    <w:p w:rsidR="00C25C75" w:rsidRPr="006C1229" w:rsidRDefault="00C25C75" w:rsidP="00B505A9">
      <w:pPr>
        <w:pStyle w:val="11-text"/>
        <w:widowControl w:val="0"/>
        <w:numPr>
          <w:ilvl w:val="0"/>
          <w:numId w:val="23"/>
        </w:numPr>
      </w:pPr>
      <w:r w:rsidRPr="006C1229">
        <w:t>Description of how each budget line item was determined;</w:t>
      </w:r>
    </w:p>
    <w:p w:rsidR="00C25C75" w:rsidRPr="006C1229" w:rsidRDefault="00C25C75" w:rsidP="00B505A9">
      <w:pPr>
        <w:pStyle w:val="11-text"/>
        <w:widowControl w:val="0"/>
        <w:numPr>
          <w:ilvl w:val="0"/>
          <w:numId w:val="23"/>
        </w:numPr>
      </w:pPr>
      <w:r w:rsidRPr="006C1229">
        <w:t>Identification of roles and responsibilities for any staff funded by the Grant; and</w:t>
      </w:r>
    </w:p>
    <w:p w:rsidR="00C25C75" w:rsidRPr="006C1229" w:rsidRDefault="00C25C75" w:rsidP="00B505A9">
      <w:pPr>
        <w:pStyle w:val="11-text"/>
        <w:widowControl w:val="0"/>
        <w:numPr>
          <w:ilvl w:val="0"/>
          <w:numId w:val="23"/>
        </w:numPr>
      </w:pPr>
      <w:r w:rsidRPr="006C1229">
        <w:t xml:space="preserve">Explanation of increased need if budget reflects a request of more than $3,000 per youth.   </w:t>
      </w:r>
    </w:p>
    <w:tbl>
      <w:tblPr>
        <w:tblStyle w:val="TableGrid"/>
        <w:tblW w:w="0" w:type="auto"/>
        <w:tblLook w:val="04A0" w:firstRow="1" w:lastRow="0" w:firstColumn="1" w:lastColumn="0" w:noHBand="0" w:noVBand="1"/>
        <w:tblCaption w:val="Budget Narrative, Response "/>
        <w:tblDescription w:val="Text box, for applicants to compelete their response. "/>
      </w:tblPr>
      <w:tblGrid>
        <w:gridCol w:w="9350"/>
      </w:tblGrid>
      <w:tr w:rsidR="00C70EC1" w:rsidRPr="006C1229" w:rsidTr="00A02AE1">
        <w:trPr>
          <w:tblHeader/>
        </w:trPr>
        <w:tc>
          <w:tcPr>
            <w:tcW w:w="9350" w:type="dxa"/>
          </w:tcPr>
          <w:p w:rsidR="00C70EC1" w:rsidRPr="006C1229" w:rsidRDefault="00C70EC1" w:rsidP="00B505A9">
            <w:pPr>
              <w:widowControl w:val="0"/>
              <w:ind w:left="0"/>
              <w:rPr>
                <w:rFonts w:asciiTheme="majorHAnsi" w:hAnsiTheme="majorHAnsi"/>
                <w:sz w:val="24"/>
                <w:szCs w:val="24"/>
              </w:rPr>
            </w:pPr>
          </w:p>
          <w:p w:rsidR="00C70EC1" w:rsidRPr="006C1229" w:rsidRDefault="00C70EC1" w:rsidP="00B505A9">
            <w:pPr>
              <w:widowControl w:val="0"/>
              <w:ind w:left="0"/>
              <w:rPr>
                <w:rFonts w:asciiTheme="majorHAnsi" w:hAnsiTheme="majorHAnsi"/>
                <w:sz w:val="24"/>
                <w:szCs w:val="24"/>
              </w:rPr>
            </w:pPr>
          </w:p>
        </w:tc>
      </w:tr>
    </w:tbl>
    <w:p w:rsidR="00C70EC1" w:rsidRPr="006C1229" w:rsidRDefault="00C70EC1" w:rsidP="00B505A9">
      <w:pPr>
        <w:widowControl w:val="0"/>
        <w:ind w:left="0"/>
        <w:rPr>
          <w:rFonts w:asciiTheme="majorHAnsi" w:hAnsiTheme="majorHAnsi"/>
          <w:sz w:val="24"/>
          <w:szCs w:val="24"/>
        </w:rPr>
      </w:pPr>
    </w:p>
    <w:p w:rsidR="00BE1F45" w:rsidRPr="006C1229" w:rsidRDefault="00BE1F45" w:rsidP="00B505A9">
      <w:pPr>
        <w:widowControl w:val="0"/>
        <w:ind w:left="0"/>
        <w:rPr>
          <w:rFonts w:asciiTheme="majorHAnsi" w:hAnsiTheme="majorHAnsi"/>
          <w:b/>
          <w:sz w:val="24"/>
          <w:szCs w:val="24"/>
        </w:rPr>
      </w:pPr>
      <w:r w:rsidRPr="006C1229">
        <w:rPr>
          <w:rFonts w:asciiTheme="majorHAnsi" w:hAnsiTheme="majorHAnsi"/>
          <w:b/>
          <w:sz w:val="24"/>
          <w:szCs w:val="24"/>
        </w:rPr>
        <w:t>Executive Summary (50 word limit)</w:t>
      </w:r>
    </w:p>
    <w:p w:rsidR="00D10AC4" w:rsidRPr="006C1229" w:rsidRDefault="00C25C75" w:rsidP="00B505A9">
      <w:pPr>
        <w:widowControl w:val="0"/>
        <w:ind w:left="0"/>
        <w:rPr>
          <w:rFonts w:asciiTheme="majorHAnsi" w:hAnsiTheme="majorHAnsi"/>
          <w:sz w:val="24"/>
          <w:szCs w:val="24"/>
        </w:rPr>
      </w:pPr>
      <w:r w:rsidRPr="006C1229">
        <w:rPr>
          <w:rFonts w:asciiTheme="majorHAnsi" w:hAnsiTheme="majorHAnsi"/>
          <w:sz w:val="24"/>
          <w:szCs w:val="24"/>
        </w:rPr>
        <w:t xml:space="preserve">Applicant must provide a short description of proposed ROG program.   </w:t>
      </w:r>
    </w:p>
    <w:p w:rsidR="00C25C75" w:rsidRPr="006C1229" w:rsidRDefault="00C25C75" w:rsidP="00B505A9">
      <w:pPr>
        <w:widowControl w:val="0"/>
        <w:ind w:left="0"/>
        <w:rPr>
          <w:rFonts w:asciiTheme="majorHAnsi" w:hAnsiTheme="majorHAnsi"/>
          <w:sz w:val="24"/>
          <w:szCs w:val="24"/>
        </w:rPr>
      </w:pPr>
    </w:p>
    <w:tbl>
      <w:tblPr>
        <w:tblStyle w:val="TableGrid"/>
        <w:tblW w:w="0" w:type="auto"/>
        <w:tblLook w:val="04A0" w:firstRow="1" w:lastRow="0" w:firstColumn="1" w:lastColumn="0" w:noHBand="0" w:noVBand="1"/>
        <w:tblCaption w:val="Executive Summary, Response "/>
        <w:tblDescription w:val="Text box, for applicants to compelete their response. "/>
      </w:tblPr>
      <w:tblGrid>
        <w:gridCol w:w="9350"/>
      </w:tblGrid>
      <w:tr w:rsidR="00B93E3F" w:rsidRPr="006C1229" w:rsidTr="00A02AE1">
        <w:trPr>
          <w:tblHeader/>
        </w:trPr>
        <w:tc>
          <w:tcPr>
            <w:tcW w:w="9350" w:type="dxa"/>
          </w:tcPr>
          <w:p w:rsidR="00C70EC1" w:rsidRPr="006C1229" w:rsidRDefault="00C70EC1" w:rsidP="00B505A9">
            <w:pPr>
              <w:widowControl w:val="0"/>
              <w:ind w:left="0"/>
              <w:rPr>
                <w:rFonts w:asciiTheme="majorHAnsi" w:hAnsiTheme="majorHAnsi"/>
                <w:sz w:val="24"/>
                <w:szCs w:val="24"/>
              </w:rPr>
            </w:pPr>
          </w:p>
          <w:p w:rsidR="00C70EC1" w:rsidRPr="006C1229" w:rsidRDefault="00C70EC1" w:rsidP="00B505A9">
            <w:pPr>
              <w:widowControl w:val="0"/>
              <w:ind w:left="0"/>
              <w:rPr>
                <w:rFonts w:asciiTheme="majorHAnsi" w:hAnsiTheme="majorHAnsi"/>
                <w:sz w:val="24"/>
                <w:szCs w:val="24"/>
              </w:rPr>
            </w:pPr>
          </w:p>
        </w:tc>
      </w:tr>
    </w:tbl>
    <w:p w:rsidR="00C86536" w:rsidRPr="004D3666" w:rsidRDefault="00C86536">
      <w:pPr>
        <w:spacing w:after="200"/>
        <w:ind w:left="0" w:right="0"/>
        <w:rPr>
          <w:rFonts w:asciiTheme="majorHAnsi" w:hAnsiTheme="majorHAnsi"/>
          <w:b/>
          <w:sz w:val="10"/>
          <w:szCs w:val="24"/>
        </w:rPr>
      </w:pPr>
    </w:p>
    <w:p w:rsidR="00BE1F45" w:rsidRPr="006C1229" w:rsidRDefault="007E6B5B" w:rsidP="00B505A9">
      <w:pPr>
        <w:widowControl w:val="0"/>
        <w:ind w:left="0"/>
        <w:rPr>
          <w:rFonts w:asciiTheme="majorHAnsi" w:hAnsiTheme="majorHAnsi"/>
          <w:b/>
          <w:sz w:val="24"/>
          <w:szCs w:val="24"/>
        </w:rPr>
      </w:pPr>
      <w:r w:rsidRPr="006C1229">
        <w:rPr>
          <w:rFonts w:asciiTheme="majorHAnsi" w:hAnsiTheme="majorHAnsi"/>
          <w:b/>
          <w:sz w:val="24"/>
          <w:szCs w:val="24"/>
        </w:rPr>
        <w:t>Outcomes</w:t>
      </w:r>
    </w:p>
    <w:p w:rsidR="00B505A9" w:rsidRPr="00C86536" w:rsidRDefault="007E6B5B" w:rsidP="00C86536">
      <w:pPr>
        <w:widowControl w:val="0"/>
        <w:ind w:left="0"/>
        <w:rPr>
          <w:rFonts w:asciiTheme="majorHAnsi" w:hAnsiTheme="majorHAnsi"/>
          <w:b/>
          <w:bCs/>
          <w:sz w:val="24"/>
          <w:szCs w:val="24"/>
        </w:rPr>
      </w:pPr>
      <w:r w:rsidRPr="006C1229">
        <w:rPr>
          <w:rFonts w:asciiTheme="majorHAnsi" w:hAnsiTheme="majorHAnsi"/>
          <w:sz w:val="24"/>
          <w:szCs w:val="24"/>
        </w:rPr>
        <w:t>The YDD has identified a set o</w:t>
      </w:r>
      <w:r w:rsidR="007403DB" w:rsidRPr="006C1229">
        <w:rPr>
          <w:rFonts w:asciiTheme="majorHAnsi" w:hAnsiTheme="majorHAnsi"/>
          <w:sz w:val="24"/>
          <w:szCs w:val="24"/>
        </w:rPr>
        <w:t>f Key Performance Measures (KPM</w:t>
      </w:r>
      <w:r w:rsidRPr="006C1229">
        <w:rPr>
          <w:rFonts w:asciiTheme="majorHAnsi" w:hAnsiTheme="majorHAnsi"/>
          <w:sz w:val="24"/>
          <w:szCs w:val="24"/>
        </w:rPr>
        <w:t xml:space="preserve">) </w:t>
      </w:r>
      <w:r w:rsidR="00D552DC" w:rsidRPr="006C1229">
        <w:rPr>
          <w:rFonts w:asciiTheme="majorHAnsi" w:hAnsiTheme="majorHAnsi"/>
          <w:sz w:val="24"/>
          <w:szCs w:val="24"/>
        </w:rPr>
        <w:t>for Reengagement Programs. The A</w:t>
      </w:r>
      <w:r w:rsidRPr="006C1229">
        <w:rPr>
          <w:rFonts w:asciiTheme="majorHAnsi" w:hAnsiTheme="majorHAnsi"/>
          <w:sz w:val="24"/>
          <w:szCs w:val="24"/>
        </w:rPr>
        <w:t xml:space="preserve">pplicant’s Work Plan </w:t>
      </w:r>
      <w:r w:rsidR="00DD6903">
        <w:rPr>
          <w:rFonts w:asciiTheme="majorHAnsi" w:hAnsiTheme="majorHAnsi"/>
          <w:sz w:val="24"/>
          <w:szCs w:val="24"/>
        </w:rPr>
        <w:t>must</w:t>
      </w:r>
      <w:r w:rsidR="00DD6903" w:rsidRPr="006C1229">
        <w:rPr>
          <w:rFonts w:asciiTheme="majorHAnsi" w:hAnsiTheme="majorHAnsi"/>
          <w:sz w:val="24"/>
          <w:szCs w:val="24"/>
        </w:rPr>
        <w:t xml:space="preserve"> </w:t>
      </w:r>
      <w:r w:rsidRPr="006C1229">
        <w:rPr>
          <w:rFonts w:asciiTheme="majorHAnsi" w:hAnsiTheme="majorHAnsi"/>
          <w:sz w:val="24"/>
          <w:szCs w:val="24"/>
        </w:rPr>
        <w:t xml:space="preserve">reflect strategies, and actions aligned with these targets. Complete the following chart with </w:t>
      </w:r>
      <w:r w:rsidR="007403DB" w:rsidRPr="006C1229">
        <w:rPr>
          <w:rFonts w:asciiTheme="majorHAnsi" w:hAnsiTheme="majorHAnsi"/>
          <w:sz w:val="24"/>
          <w:szCs w:val="24"/>
        </w:rPr>
        <w:t xml:space="preserve">the </w:t>
      </w:r>
      <w:r w:rsidRPr="006C1229">
        <w:rPr>
          <w:rFonts w:asciiTheme="majorHAnsi" w:hAnsiTheme="majorHAnsi"/>
          <w:sz w:val="24"/>
          <w:szCs w:val="24"/>
        </w:rPr>
        <w:t xml:space="preserve">projected </w:t>
      </w:r>
      <w:r w:rsidR="007403DB" w:rsidRPr="006C1229">
        <w:rPr>
          <w:rFonts w:asciiTheme="majorHAnsi" w:hAnsiTheme="majorHAnsi"/>
          <w:sz w:val="24"/>
          <w:szCs w:val="24"/>
        </w:rPr>
        <w:t xml:space="preserve">number of </w:t>
      </w:r>
      <w:r w:rsidRPr="006C1229">
        <w:rPr>
          <w:rFonts w:asciiTheme="majorHAnsi" w:hAnsiTheme="majorHAnsi"/>
          <w:sz w:val="24"/>
          <w:szCs w:val="24"/>
        </w:rPr>
        <w:t>youth served by proposed programming</w:t>
      </w:r>
      <w:r w:rsidR="00515C53">
        <w:rPr>
          <w:rFonts w:asciiTheme="majorHAnsi" w:hAnsiTheme="majorHAnsi"/>
          <w:sz w:val="24"/>
          <w:szCs w:val="24"/>
        </w:rPr>
        <w:t xml:space="preserve"> for the two (2) year Grant period</w:t>
      </w:r>
      <w:r w:rsidR="007403DB" w:rsidRPr="006C1229">
        <w:rPr>
          <w:rFonts w:asciiTheme="majorHAnsi" w:hAnsiTheme="majorHAnsi"/>
          <w:sz w:val="24"/>
          <w:szCs w:val="24"/>
        </w:rPr>
        <w:t xml:space="preserve">; </w:t>
      </w:r>
      <w:r w:rsidR="007403DB" w:rsidRPr="006C1229">
        <w:rPr>
          <w:rFonts w:asciiTheme="majorHAnsi" w:hAnsiTheme="majorHAnsi"/>
          <w:b/>
          <w:sz w:val="24"/>
          <w:szCs w:val="24"/>
          <w:u w:val="single"/>
        </w:rPr>
        <w:t>or</w:t>
      </w:r>
      <w:r w:rsidR="007403DB" w:rsidRPr="006C1229">
        <w:rPr>
          <w:rFonts w:asciiTheme="majorHAnsi" w:hAnsiTheme="majorHAnsi"/>
          <w:b/>
          <w:sz w:val="24"/>
          <w:szCs w:val="24"/>
        </w:rPr>
        <w:t xml:space="preserve"> w</w:t>
      </w:r>
      <w:r w:rsidRPr="006C1229">
        <w:rPr>
          <w:rFonts w:asciiTheme="majorHAnsi" w:hAnsiTheme="majorHAnsi"/>
          <w:b/>
          <w:sz w:val="24"/>
          <w:szCs w:val="24"/>
        </w:rPr>
        <w:t xml:space="preserve">rite </w:t>
      </w:r>
      <w:r w:rsidR="00D552DC" w:rsidRPr="006C1229">
        <w:rPr>
          <w:rFonts w:asciiTheme="majorHAnsi" w:hAnsiTheme="majorHAnsi"/>
          <w:b/>
          <w:sz w:val="24"/>
          <w:szCs w:val="24"/>
        </w:rPr>
        <w:t>“</w:t>
      </w:r>
      <w:r w:rsidRPr="006C1229">
        <w:rPr>
          <w:rFonts w:asciiTheme="majorHAnsi" w:hAnsiTheme="majorHAnsi"/>
          <w:b/>
          <w:sz w:val="24"/>
          <w:szCs w:val="24"/>
        </w:rPr>
        <w:t>NA</w:t>
      </w:r>
      <w:r w:rsidR="00D552DC" w:rsidRPr="006C1229">
        <w:rPr>
          <w:rFonts w:asciiTheme="majorHAnsi" w:hAnsiTheme="majorHAnsi"/>
          <w:b/>
          <w:sz w:val="24"/>
          <w:szCs w:val="24"/>
        </w:rPr>
        <w:t>” (not applicable)</w:t>
      </w:r>
      <w:r w:rsidRPr="006C1229">
        <w:rPr>
          <w:rFonts w:asciiTheme="majorHAnsi" w:hAnsiTheme="majorHAnsi"/>
          <w:b/>
          <w:sz w:val="24"/>
          <w:szCs w:val="24"/>
        </w:rPr>
        <w:t xml:space="preserve"> where </w:t>
      </w:r>
      <w:r w:rsidR="007403DB" w:rsidRPr="006C1229">
        <w:rPr>
          <w:rFonts w:asciiTheme="majorHAnsi" w:hAnsiTheme="majorHAnsi"/>
          <w:b/>
          <w:sz w:val="24"/>
          <w:szCs w:val="24"/>
        </w:rPr>
        <w:t xml:space="preserve">Reengagement Program or Reengagement Partner </w:t>
      </w:r>
      <w:r w:rsidRPr="006C1229">
        <w:rPr>
          <w:rFonts w:asciiTheme="majorHAnsi" w:hAnsiTheme="majorHAnsi"/>
          <w:b/>
          <w:sz w:val="24"/>
          <w:szCs w:val="24"/>
        </w:rPr>
        <w:t>will not provide the service</w:t>
      </w:r>
      <w:r w:rsidR="007403DB" w:rsidRPr="006C1229">
        <w:rPr>
          <w:rFonts w:asciiTheme="majorHAnsi" w:hAnsiTheme="majorHAnsi"/>
          <w:b/>
          <w:sz w:val="24"/>
          <w:szCs w:val="24"/>
        </w:rPr>
        <w:t xml:space="preserve"> under this Grant proposal</w:t>
      </w:r>
      <w:r w:rsidRPr="006C1229">
        <w:rPr>
          <w:rFonts w:asciiTheme="majorHAnsi" w:hAnsiTheme="majorHAnsi"/>
          <w:b/>
          <w:sz w:val="24"/>
          <w:szCs w:val="24"/>
        </w:rPr>
        <w:t>.</w:t>
      </w:r>
    </w:p>
    <w:p w:rsidR="007E6B5B" w:rsidRPr="006C1229" w:rsidRDefault="007E6B5B" w:rsidP="00B505A9">
      <w:pPr>
        <w:widowControl w:val="0"/>
        <w:ind w:left="0"/>
        <w:rPr>
          <w:rFonts w:asciiTheme="majorHAnsi" w:hAnsiTheme="majorHAnsi"/>
          <w:sz w:val="24"/>
          <w:szCs w:val="24"/>
        </w:rPr>
      </w:pPr>
    </w:p>
    <w:tbl>
      <w:tblPr>
        <w:tblStyle w:val="TableGridLight"/>
        <w:tblW w:w="9558" w:type="dxa"/>
        <w:tblLayout w:type="fixed"/>
        <w:tblLook w:val="04A0" w:firstRow="1" w:lastRow="0" w:firstColumn="1" w:lastColumn="0" w:noHBand="0" w:noVBand="1"/>
        <w:tblCaption w:val="Table to enter Key Performance Measures (KPM"/>
        <w:tblDescription w:val="Identified KPM's for applicants to estimate number of youth served"/>
      </w:tblPr>
      <w:tblGrid>
        <w:gridCol w:w="4788"/>
        <w:gridCol w:w="2070"/>
        <w:gridCol w:w="2700"/>
      </w:tblGrid>
      <w:tr w:rsidR="007E6B5B" w:rsidRPr="006C1229" w:rsidTr="00A02AE1">
        <w:trPr>
          <w:tblHeader/>
        </w:trPr>
        <w:tc>
          <w:tcPr>
            <w:tcW w:w="4788" w:type="dxa"/>
          </w:tcPr>
          <w:p w:rsidR="007E6B5B" w:rsidRPr="006C1229" w:rsidRDefault="00AA3D5E" w:rsidP="00102ECC">
            <w:pPr>
              <w:pStyle w:val="0-Attachments"/>
              <w:widowControl w:val="0"/>
              <w:spacing w:before="0" w:after="0"/>
              <w:ind w:left="0" w:right="14"/>
              <w:jc w:val="center"/>
            </w:pPr>
            <w:r>
              <w:t>KPMs</w:t>
            </w:r>
          </w:p>
        </w:tc>
        <w:tc>
          <w:tcPr>
            <w:tcW w:w="2070" w:type="dxa"/>
          </w:tcPr>
          <w:p w:rsidR="007E6B5B" w:rsidRPr="006C1229" w:rsidRDefault="00FA5051" w:rsidP="004D3666">
            <w:pPr>
              <w:pStyle w:val="0-Attachments"/>
              <w:widowControl w:val="0"/>
              <w:spacing w:before="0" w:after="0"/>
              <w:ind w:left="71" w:right="14"/>
              <w:jc w:val="center"/>
            </w:pPr>
            <w:r w:rsidRPr="006C1229">
              <w:t xml:space="preserve">Number of Youth Served Provided by </w:t>
            </w:r>
            <w:r w:rsidR="00162612">
              <w:t>Applicant</w:t>
            </w:r>
            <w:r w:rsidRPr="006C1229">
              <w:t xml:space="preserve"> Directly</w:t>
            </w:r>
          </w:p>
        </w:tc>
        <w:tc>
          <w:tcPr>
            <w:tcW w:w="2700" w:type="dxa"/>
          </w:tcPr>
          <w:p w:rsidR="007E6B5B" w:rsidRPr="006C1229" w:rsidRDefault="00FA5051" w:rsidP="004D3666">
            <w:pPr>
              <w:pStyle w:val="0-Attachments"/>
              <w:widowControl w:val="0"/>
              <w:spacing w:before="0" w:after="0"/>
              <w:ind w:left="70" w:right="14"/>
              <w:jc w:val="center"/>
            </w:pPr>
            <w:r w:rsidRPr="006C1229">
              <w:t xml:space="preserve">Number of Youth Served Provided by </w:t>
            </w:r>
            <w:r w:rsidR="00162612">
              <w:t xml:space="preserve">Applicant’s </w:t>
            </w:r>
            <w:r w:rsidRPr="006C1229">
              <w:t>Reengagement Partner</w:t>
            </w:r>
          </w:p>
        </w:tc>
      </w:tr>
      <w:tr w:rsidR="007E6B5B" w:rsidRPr="006C1229" w:rsidTr="00A02AE1">
        <w:tc>
          <w:tcPr>
            <w:tcW w:w="4788" w:type="dxa"/>
          </w:tcPr>
          <w:p w:rsidR="007E6B5B" w:rsidRPr="006C1229" w:rsidRDefault="007E6B5B" w:rsidP="00B505A9">
            <w:pPr>
              <w:pStyle w:val="0-Attachments"/>
              <w:widowControl w:val="0"/>
              <w:numPr>
                <w:ilvl w:val="0"/>
                <w:numId w:val="17"/>
              </w:numPr>
              <w:spacing w:before="0" w:after="0"/>
              <w:ind w:right="14"/>
            </w:pPr>
            <w:r w:rsidRPr="006C1229">
              <w:t xml:space="preserve">Number of youth </w:t>
            </w:r>
            <w:r w:rsidR="00E50BC2" w:rsidRPr="006C1229">
              <w:t xml:space="preserve">to be </w:t>
            </w:r>
            <w:r w:rsidRPr="006C1229">
              <w:t>contacted by</w:t>
            </w:r>
            <w:r w:rsidR="00F94A12" w:rsidRPr="006C1229">
              <w:t xml:space="preserve"> or </w:t>
            </w:r>
            <w:r w:rsidR="00E50BC2" w:rsidRPr="006C1229">
              <w:t xml:space="preserve">referred to </w:t>
            </w:r>
            <w:r w:rsidRPr="006C1229">
              <w:t xml:space="preserve">Reengagement Program </w:t>
            </w:r>
          </w:p>
        </w:tc>
        <w:tc>
          <w:tcPr>
            <w:tcW w:w="2070" w:type="dxa"/>
          </w:tcPr>
          <w:p w:rsidR="007E6B5B" w:rsidRPr="006C1229" w:rsidRDefault="007E6B5B" w:rsidP="00B505A9">
            <w:pPr>
              <w:pStyle w:val="0-Attachments"/>
              <w:widowControl w:val="0"/>
              <w:spacing w:before="0" w:after="0"/>
              <w:ind w:right="14"/>
            </w:pPr>
          </w:p>
        </w:tc>
        <w:tc>
          <w:tcPr>
            <w:tcW w:w="2700" w:type="dxa"/>
          </w:tcPr>
          <w:p w:rsidR="007E6B5B" w:rsidRPr="006C1229" w:rsidRDefault="007E6B5B" w:rsidP="00B505A9">
            <w:pPr>
              <w:pStyle w:val="0-Attachments"/>
              <w:widowControl w:val="0"/>
              <w:spacing w:before="0" w:after="0"/>
              <w:ind w:right="14"/>
            </w:pPr>
          </w:p>
        </w:tc>
      </w:tr>
      <w:tr w:rsidR="007E6B5B" w:rsidRPr="006C1229" w:rsidTr="00A02AE1">
        <w:tc>
          <w:tcPr>
            <w:tcW w:w="4788" w:type="dxa"/>
          </w:tcPr>
          <w:p w:rsidR="007E6B5B" w:rsidRPr="006C1229" w:rsidRDefault="007E6B5B" w:rsidP="00B505A9">
            <w:pPr>
              <w:pStyle w:val="0-Attachments"/>
              <w:widowControl w:val="0"/>
              <w:numPr>
                <w:ilvl w:val="0"/>
                <w:numId w:val="17"/>
              </w:numPr>
              <w:spacing w:before="0" w:after="0"/>
              <w:ind w:right="14"/>
              <w:rPr>
                <w:bCs/>
              </w:rPr>
            </w:pPr>
            <w:r w:rsidRPr="006C1229">
              <w:t xml:space="preserve">Number of contacted </w:t>
            </w:r>
            <w:r w:rsidR="00EC6ACA" w:rsidRPr="006C1229">
              <w:t>Eligible Y</w:t>
            </w:r>
            <w:r w:rsidRPr="006C1229">
              <w:t xml:space="preserve">outh who </w:t>
            </w:r>
            <w:r w:rsidR="00E50BC2" w:rsidRPr="006C1229">
              <w:t xml:space="preserve">will </w:t>
            </w:r>
            <w:r w:rsidRPr="006C1229">
              <w:t xml:space="preserve">enroll in the Reengagement Program </w:t>
            </w:r>
          </w:p>
        </w:tc>
        <w:tc>
          <w:tcPr>
            <w:tcW w:w="2070" w:type="dxa"/>
          </w:tcPr>
          <w:p w:rsidR="007E6B5B" w:rsidRPr="006C1229" w:rsidRDefault="007E6B5B" w:rsidP="00B505A9">
            <w:pPr>
              <w:pStyle w:val="0-Attachments"/>
              <w:widowControl w:val="0"/>
              <w:spacing w:before="0" w:after="0"/>
              <w:ind w:right="14"/>
            </w:pPr>
          </w:p>
        </w:tc>
        <w:tc>
          <w:tcPr>
            <w:tcW w:w="2700" w:type="dxa"/>
          </w:tcPr>
          <w:p w:rsidR="007E6B5B" w:rsidRPr="006C1229" w:rsidRDefault="007E6B5B" w:rsidP="00B505A9">
            <w:pPr>
              <w:pStyle w:val="0-Attachments"/>
              <w:widowControl w:val="0"/>
              <w:spacing w:before="0" w:after="0"/>
              <w:ind w:right="14"/>
            </w:pPr>
          </w:p>
        </w:tc>
      </w:tr>
      <w:tr w:rsidR="007E6B5B" w:rsidRPr="006C1229" w:rsidTr="00A02AE1">
        <w:tc>
          <w:tcPr>
            <w:tcW w:w="4788" w:type="dxa"/>
          </w:tcPr>
          <w:p w:rsidR="007E6B5B" w:rsidRPr="006C1229" w:rsidRDefault="007E6B5B" w:rsidP="00B505A9">
            <w:pPr>
              <w:pStyle w:val="0-Attachments"/>
              <w:widowControl w:val="0"/>
              <w:numPr>
                <w:ilvl w:val="0"/>
                <w:numId w:val="17"/>
              </w:numPr>
              <w:spacing w:before="0" w:after="0"/>
              <w:ind w:right="14"/>
              <w:rPr>
                <w:rFonts w:eastAsiaTheme="majorEastAsia"/>
              </w:rPr>
            </w:pPr>
            <w:r w:rsidRPr="006C1229">
              <w:t xml:space="preserve">Number of </w:t>
            </w:r>
            <w:r w:rsidR="00E50BC2" w:rsidRPr="006C1229">
              <w:t xml:space="preserve">Eligible Youth </w:t>
            </w:r>
            <w:r w:rsidRPr="006C1229">
              <w:t xml:space="preserve">who </w:t>
            </w:r>
            <w:r w:rsidR="00E50BC2" w:rsidRPr="006C1229">
              <w:t xml:space="preserve">will stay </w:t>
            </w:r>
            <w:r w:rsidRPr="006C1229">
              <w:t>enroll</w:t>
            </w:r>
            <w:r w:rsidR="00E50BC2" w:rsidRPr="006C1229">
              <w:t xml:space="preserve">ed </w:t>
            </w:r>
            <w:r w:rsidRPr="006C1229">
              <w:t xml:space="preserve">for the duration of one or more quarters or until completion </w:t>
            </w:r>
          </w:p>
        </w:tc>
        <w:tc>
          <w:tcPr>
            <w:tcW w:w="2070" w:type="dxa"/>
          </w:tcPr>
          <w:p w:rsidR="007E6B5B" w:rsidRPr="006C1229" w:rsidRDefault="007E6B5B" w:rsidP="00B505A9">
            <w:pPr>
              <w:pStyle w:val="0-Attachments"/>
              <w:widowControl w:val="0"/>
              <w:spacing w:before="0" w:after="0"/>
              <w:ind w:right="14"/>
            </w:pPr>
          </w:p>
        </w:tc>
        <w:tc>
          <w:tcPr>
            <w:tcW w:w="2700" w:type="dxa"/>
          </w:tcPr>
          <w:p w:rsidR="007E6B5B" w:rsidRPr="006C1229" w:rsidRDefault="007E6B5B" w:rsidP="00B505A9">
            <w:pPr>
              <w:pStyle w:val="0-Attachments"/>
              <w:widowControl w:val="0"/>
              <w:spacing w:before="0" w:after="0"/>
              <w:ind w:right="14"/>
            </w:pPr>
          </w:p>
        </w:tc>
      </w:tr>
      <w:tr w:rsidR="00EF6542" w:rsidRPr="006C1229" w:rsidTr="00A02AE1">
        <w:tc>
          <w:tcPr>
            <w:tcW w:w="4788" w:type="dxa"/>
          </w:tcPr>
          <w:p w:rsidR="00EF6542" w:rsidRPr="006C1229" w:rsidRDefault="00EF6542" w:rsidP="00B505A9">
            <w:pPr>
              <w:pStyle w:val="0-Attachments"/>
              <w:widowControl w:val="0"/>
              <w:numPr>
                <w:ilvl w:val="0"/>
                <w:numId w:val="17"/>
              </w:numPr>
              <w:spacing w:before="0" w:after="0"/>
              <w:ind w:right="14"/>
              <w:rPr>
                <w:rFonts w:eastAsiaTheme="majorEastAsia"/>
              </w:rPr>
            </w:pPr>
            <w:r w:rsidRPr="006C1229">
              <w:rPr>
                <w:rFonts w:eastAsiaTheme="majorEastAsia"/>
              </w:rPr>
              <w:t xml:space="preserve">Number of </w:t>
            </w:r>
            <w:r w:rsidRPr="006C1229">
              <w:t xml:space="preserve">Eligible Youth </w:t>
            </w:r>
            <w:r w:rsidRPr="006C1229">
              <w:rPr>
                <w:rFonts w:eastAsiaTheme="majorEastAsia"/>
              </w:rPr>
              <w:t>who w</w:t>
            </w:r>
            <w:r w:rsidR="0046212A" w:rsidRPr="006C1229">
              <w:rPr>
                <w:rFonts w:eastAsiaTheme="majorEastAsia"/>
              </w:rPr>
              <w:t xml:space="preserve">ill receive one-on-one coaching, mentoring, </w:t>
            </w:r>
            <w:r w:rsidRPr="006C1229">
              <w:rPr>
                <w:rFonts w:eastAsiaTheme="majorEastAsia"/>
              </w:rPr>
              <w:t>or case management</w:t>
            </w:r>
          </w:p>
        </w:tc>
        <w:tc>
          <w:tcPr>
            <w:tcW w:w="2070" w:type="dxa"/>
          </w:tcPr>
          <w:p w:rsidR="00EF6542" w:rsidRPr="006C1229" w:rsidRDefault="00EF6542" w:rsidP="00B505A9">
            <w:pPr>
              <w:pStyle w:val="0-Attachments"/>
              <w:widowControl w:val="0"/>
              <w:spacing w:before="0" w:after="0"/>
              <w:ind w:right="14"/>
            </w:pPr>
          </w:p>
        </w:tc>
        <w:tc>
          <w:tcPr>
            <w:tcW w:w="2700" w:type="dxa"/>
          </w:tcPr>
          <w:p w:rsidR="00EF6542" w:rsidRPr="006C1229" w:rsidRDefault="00EF6542" w:rsidP="00B505A9">
            <w:pPr>
              <w:pStyle w:val="0-Attachments"/>
              <w:widowControl w:val="0"/>
              <w:spacing w:before="0" w:after="0"/>
              <w:ind w:right="14"/>
            </w:pPr>
          </w:p>
        </w:tc>
      </w:tr>
      <w:tr w:rsidR="00EF6542" w:rsidRPr="006C1229" w:rsidTr="00A02AE1">
        <w:tc>
          <w:tcPr>
            <w:tcW w:w="4788" w:type="dxa"/>
          </w:tcPr>
          <w:p w:rsidR="00EF6542" w:rsidRPr="006C1229" w:rsidRDefault="00EF6542" w:rsidP="00B505A9">
            <w:pPr>
              <w:pStyle w:val="0-Attachments"/>
              <w:widowControl w:val="0"/>
              <w:numPr>
                <w:ilvl w:val="0"/>
                <w:numId w:val="17"/>
              </w:numPr>
              <w:spacing w:before="0" w:after="0"/>
              <w:ind w:right="14"/>
              <w:rPr>
                <w:rFonts w:eastAsiaTheme="majorEastAsia"/>
              </w:rPr>
            </w:pPr>
            <w:r w:rsidRPr="006C1229">
              <w:rPr>
                <w:rFonts w:eastAsiaTheme="majorEastAsia"/>
              </w:rPr>
              <w:t xml:space="preserve">Number of </w:t>
            </w:r>
            <w:r w:rsidRPr="006C1229">
              <w:t xml:space="preserve">Eligible Youth </w:t>
            </w:r>
            <w:r w:rsidRPr="006C1229">
              <w:rPr>
                <w:rFonts w:eastAsiaTheme="majorEastAsia"/>
              </w:rPr>
              <w:t xml:space="preserve">who will receive other supportive services, (e.g., mental health counseling, </w:t>
            </w:r>
            <w:r w:rsidR="005E2D36" w:rsidRPr="006C1229">
              <w:rPr>
                <w:rFonts w:eastAsiaTheme="majorEastAsia"/>
              </w:rPr>
              <w:t xml:space="preserve">referrals </w:t>
            </w:r>
            <w:r w:rsidR="003953B7" w:rsidRPr="006C1229">
              <w:rPr>
                <w:rFonts w:eastAsiaTheme="majorEastAsia"/>
              </w:rPr>
              <w:t>to basic needs, etc</w:t>
            </w:r>
            <w:r w:rsidR="007403DB" w:rsidRPr="006C1229">
              <w:rPr>
                <w:rFonts w:eastAsiaTheme="majorEastAsia"/>
              </w:rPr>
              <w:t>.)</w:t>
            </w:r>
          </w:p>
        </w:tc>
        <w:tc>
          <w:tcPr>
            <w:tcW w:w="2070" w:type="dxa"/>
          </w:tcPr>
          <w:p w:rsidR="00EF6542" w:rsidRPr="006C1229" w:rsidRDefault="00EF6542" w:rsidP="00B505A9">
            <w:pPr>
              <w:pStyle w:val="0-Attachments"/>
              <w:widowControl w:val="0"/>
              <w:spacing w:before="0" w:after="0"/>
              <w:ind w:right="14"/>
            </w:pPr>
          </w:p>
        </w:tc>
        <w:tc>
          <w:tcPr>
            <w:tcW w:w="2700" w:type="dxa"/>
          </w:tcPr>
          <w:p w:rsidR="00EF6542" w:rsidRPr="006C1229" w:rsidRDefault="00EF6542" w:rsidP="00B505A9">
            <w:pPr>
              <w:pStyle w:val="0-Attachments"/>
              <w:widowControl w:val="0"/>
              <w:spacing w:before="0" w:after="0"/>
              <w:ind w:right="14"/>
            </w:pPr>
          </w:p>
        </w:tc>
      </w:tr>
      <w:tr w:rsidR="007E6B5B" w:rsidRPr="006C1229" w:rsidTr="00A02AE1">
        <w:trPr>
          <w:trHeight w:val="775"/>
        </w:trPr>
        <w:tc>
          <w:tcPr>
            <w:tcW w:w="4788" w:type="dxa"/>
          </w:tcPr>
          <w:p w:rsidR="007E6B5B" w:rsidRPr="006C1229" w:rsidRDefault="007E6B5B" w:rsidP="00B505A9">
            <w:pPr>
              <w:pStyle w:val="0-Attachments"/>
              <w:widowControl w:val="0"/>
              <w:numPr>
                <w:ilvl w:val="0"/>
                <w:numId w:val="17"/>
              </w:numPr>
              <w:spacing w:before="0" w:after="0"/>
              <w:ind w:right="14"/>
              <w:rPr>
                <w:rFonts w:eastAsiaTheme="majorEastAsia"/>
              </w:rPr>
            </w:pPr>
            <w:r w:rsidRPr="006C1229">
              <w:rPr>
                <w:rFonts w:eastAsiaTheme="majorEastAsia"/>
              </w:rPr>
              <w:t xml:space="preserve">Number of </w:t>
            </w:r>
            <w:r w:rsidR="00E50BC2" w:rsidRPr="006C1229">
              <w:t xml:space="preserve">Eligible Youth </w:t>
            </w:r>
            <w:r w:rsidRPr="006C1229">
              <w:rPr>
                <w:rFonts w:eastAsiaTheme="majorEastAsia"/>
              </w:rPr>
              <w:t xml:space="preserve">who will receive college and career readiness </w:t>
            </w:r>
            <w:r w:rsidR="0046212A" w:rsidRPr="006C1229">
              <w:rPr>
                <w:rFonts w:eastAsiaTheme="majorEastAsia"/>
              </w:rPr>
              <w:t xml:space="preserve">services, (e.g., </w:t>
            </w:r>
            <w:r w:rsidR="0046212A" w:rsidRPr="006C1229">
              <w:rPr>
                <w:rFonts w:eastAsiaTheme="majorEastAsia"/>
              </w:rPr>
              <w:lastRenderedPageBreak/>
              <w:t>noncredit S</w:t>
            </w:r>
            <w:r w:rsidR="00523348" w:rsidRPr="006C1229">
              <w:rPr>
                <w:rFonts w:eastAsiaTheme="majorEastAsia"/>
              </w:rPr>
              <w:t xml:space="preserve">oft </w:t>
            </w:r>
            <w:r w:rsidR="0046212A" w:rsidRPr="006C1229">
              <w:rPr>
                <w:rFonts w:eastAsiaTheme="majorEastAsia"/>
              </w:rPr>
              <w:t>S</w:t>
            </w:r>
            <w:r w:rsidR="00523348" w:rsidRPr="006C1229">
              <w:rPr>
                <w:rFonts w:eastAsiaTheme="majorEastAsia"/>
              </w:rPr>
              <w:t>kills workshops, mentoring</w:t>
            </w:r>
            <w:r w:rsidR="0046212A" w:rsidRPr="006C1229">
              <w:rPr>
                <w:rFonts w:eastAsiaTheme="majorEastAsia"/>
              </w:rPr>
              <w:t xml:space="preserve">, </w:t>
            </w:r>
            <w:r w:rsidR="00523348" w:rsidRPr="006C1229">
              <w:rPr>
                <w:rFonts w:eastAsiaTheme="majorEastAsia"/>
              </w:rPr>
              <w:t>job placement, internship placement, etc</w:t>
            </w:r>
            <w:r w:rsidR="0046212A" w:rsidRPr="006C1229">
              <w:rPr>
                <w:rFonts w:eastAsiaTheme="majorEastAsia"/>
              </w:rPr>
              <w:t>.)</w:t>
            </w:r>
            <w:r w:rsidR="00523348" w:rsidRPr="006C1229">
              <w:rPr>
                <w:rFonts w:eastAsiaTheme="majorEastAsia"/>
              </w:rPr>
              <w:t xml:space="preserve">  </w:t>
            </w:r>
            <w:r w:rsidR="004D3666">
              <w:rPr>
                <w:rFonts w:eastAsiaTheme="majorEastAsia"/>
              </w:rPr>
              <w:t xml:space="preserve">  </w:t>
            </w:r>
            <w:r w:rsidR="00523348" w:rsidRPr="006C1229">
              <w:rPr>
                <w:rFonts w:eastAsiaTheme="majorEastAsia"/>
              </w:rPr>
              <w:t>(Do not count enrollment in post-secondary education and training in this item</w:t>
            </w:r>
            <w:r w:rsidR="00A83E28" w:rsidRPr="006C1229">
              <w:rPr>
                <w:rFonts w:eastAsiaTheme="majorEastAsia"/>
              </w:rPr>
              <w:t>)</w:t>
            </w:r>
          </w:p>
        </w:tc>
        <w:tc>
          <w:tcPr>
            <w:tcW w:w="2070" w:type="dxa"/>
          </w:tcPr>
          <w:p w:rsidR="007E6B5B" w:rsidRPr="006C1229" w:rsidRDefault="007E6B5B" w:rsidP="00B505A9">
            <w:pPr>
              <w:pStyle w:val="0-Attachments"/>
              <w:widowControl w:val="0"/>
              <w:spacing w:before="0" w:after="0"/>
              <w:ind w:right="14"/>
            </w:pPr>
          </w:p>
        </w:tc>
        <w:tc>
          <w:tcPr>
            <w:tcW w:w="2700" w:type="dxa"/>
          </w:tcPr>
          <w:p w:rsidR="007E6B5B" w:rsidRPr="006C1229" w:rsidRDefault="007E6B5B" w:rsidP="00B505A9">
            <w:pPr>
              <w:pStyle w:val="0-Attachments"/>
              <w:widowControl w:val="0"/>
              <w:spacing w:before="0" w:after="0"/>
              <w:ind w:right="14"/>
            </w:pPr>
          </w:p>
        </w:tc>
      </w:tr>
      <w:tr w:rsidR="00764735" w:rsidRPr="006C1229" w:rsidTr="00A02AE1">
        <w:tc>
          <w:tcPr>
            <w:tcW w:w="4788" w:type="dxa"/>
          </w:tcPr>
          <w:p w:rsidR="00764735" w:rsidRPr="006C1229" w:rsidRDefault="00764735" w:rsidP="00B505A9">
            <w:pPr>
              <w:pStyle w:val="0-Attachments"/>
              <w:widowControl w:val="0"/>
              <w:numPr>
                <w:ilvl w:val="0"/>
                <w:numId w:val="17"/>
              </w:numPr>
              <w:spacing w:before="0" w:after="0"/>
              <w:ind w:right="14"/>
              <w:rPr>
                <w:rFonts w:eastAsiaTheme="majorEastAsia"/>
              </w:rPr>
            </w:pPr>
            <w:r w:rsidRPr="006C1229">
              <w:rPr>
                <w:rFonts w:eastAsiaTheme="majorEastAsia"/>
              </w:rPr>
              <w:t xml:space="preserve">Number of </w:t>
            </w:r>
            <w:r w:rsidRPr="006C1229">
              <w:t xml:space="preserve">Eligible Youth </w:t>
            </w:r>
            <w:r w:rsidRPr="006C1229">
              <w:rPr>
                <w:rFonts w:eastAsiaTheme="majorEastAsia"/>
              </w:rPr>
              <w:t>who will enroll in post-se</w:t>
            </w:r>
            <w:r w:rsidR="007163A7" w:rsidRPr="006C1229">
              <w:rPr>
                <w:rFonts w:eastAsiaTheme="majorEastAsia"/>
              </w:rPr>
              <w:t>condary education or training</w:t>
            </w:r>
          </w:p>
        </w:tc>
        <w:tc>
          <w:tcPr>
            <w:tcW w:w="2070" w:type="dxa"/>
          </w:tcPr>
          <w:p w:rsidR="00764735" w:rsidRPr="006C1229" w:rsidRDefault="00764735" w:rsidP="00B505A9">
            <w:pPr>
              <w:pStyle w:val="0-Attachments"/>
              <w:widowControl w:val="0"/>
              <w:spacing w:before="0" w:after="0"/>
              <w:ind w:right="14"/>
            </w:pPr>
          </w:p>
        </w:tc>
        <w:tc>
          <w:tcPr>
            <w:tcW w:w="2700" w:type="dxa"/>
          </w:tcPr>
          <w:p w:rsidR="00764735" w:rsidRPr="006C1229" w:rsidRDefault="00764735" w:rsidP="00B505A9">
            <w:pPr>
              <w:pStyle w:val="0-Attachments"/>
              <w:widowControl w:val="0"/>
              <w:spacing w:before="0" w:after="0"/>
              <w:ind w:right="14"/>
            </w:pPr>
          </w:p>
        </w:tc>
      </w:tr>
      <w:tr w:rsidR="007E6B5B" w:rsidRPr="006C1229" w:rsidTr="00A02AE1">
        <w:tc>
          <w:tcPr>
            <w:tcW w:w="4788" w:type="dxa"/>
          </w:tcPr>
          <w:p w:rsidR="007E6B5B" w:rsidRPr="006C1229" w:rsidRDefault="007E6B5B" w:rsidP="00B505A9">
            <w:pPr>
              <w:pStyle w:val="0-Attachments"/>
              <w:widowControl w:val="0"/>
              <w:numPr>
                <w:ilvl w:val="0"/>
                <w:numId w:val="17"/>
              </w:numPr>
              <w:spacing w:before="0" w:after="0"/>
              <w:ind w:right="14"/>
              <w:rPr>
                <w:rFonts w:eastAsiaTheme="majorEastAsia"/>
              </w:rPr>
            </w:pPr>
            <w:r w:rsidRPr="006C1229">
              <w:rPr>
                <w:rFonts w:eastAsiaTheme="majorEastAsia"/>
              </w:rPr>
              <w:t xml:space="preserve">Number of </w:t>
            </w:r>
            <w:r w:rsidR="00E50BC2" w:rsidRPr="006C1229">
              <w:t xml:space="preserve">Eligible Youth </w:t>
            </w:r>
            <w:r w:rsidRPr="006C1229">
              <w:rPr>
                <w:rFonts w:eastAsiaTheme="majorEastAsia"/>
              </w:rPr>
              <w:t xml:space="preserve">who </w:t>
            </w:r>
            <w:r w:rsidR="00764735" w:rsidRPr="006C1229">
              <w:rPr>
                <w:rFonts w:eastAsiaTheme="majorEastAsia"/>
              </w:rPr>
              <w:t xml:space="preserve">will </w:t>
            </w:r>
            <w:r w:rsidRPr="006C1229">
              <w:rPr>
                <w:rFonts w:eastAsiaTheme="majorEastAsia"/>
              </w:rPr>
              <w:t xml:space="preserve">earn </w:t>
            </w:r>
            <w:r w:rsidR="00FA5051" w:rsidRPr="006C1229">
              <w:rPr>
                <w:rFonts w:eastAsiaTheme="majorEastAsia"/>
              </w:rPr>
              <w:t xml:space="preserve">high school credits or </w:t>
            </w:r>
            <w:r w:rsidRPr="006C1229">
              <w:rPr>
                <w:rFonts w:eastAsiaTheme="majorEastAsia"/>
              </w:rPr>
              <w:t xml:space="preserve">pass </w:t>
            </w:r>
            <w:r w:rsidR="00FA5051" w:rsidRPr="006C1229">
              <w:rPr>
                <w:rFonts w:eastAsiaTheme="majorEastAsia"/>
              </w:rPr>
              <w:t xml:space="preserve">one or more </w:t>
            </w:r>
            <w:r w:rsidRPr="006C1229">
              <w:rPr>
                <w:rFonts w:eastAsiaTheme="majorEastAsia"/>
              </w:rPr>
              <w:t>GED tests</w:t>
            </w:r>
          </w:p>
        </w:tc>
        <w:tc>
          <w:tcPr>
            <w:tcW w:w="2070" w:type="dxa"/>
          </w:tcPr>
          <w:p w:rsidR="007E6B5B" w:rsidRPr="006C1229" w:rsidRDefault="007E6B5B" w:rsidP="00B505A9">
            <w:pPr>
              <w:pStyle w:val="0-Attachments"/>
              <w:widowControl w:val="0"/>
              <w:spacing w:before="0" w:after="0"/>
              <w:ind w:right="14"/>
            </w:pPr>
          </w:p>
        </w:tc>
        <w:tc>
          <w:tcPr>
            <w:tcW w:w="2700" w:type="dxa"/>
          </w:tcPr>
          <w:p w:rsidR="007E6B5B" w:rsidRPr="006C1229" w:rsidRDefault="007E6B5B" w:rsidP="00B505A9">
            <w:pPr>
              <w:pStyle w:val="0-Attachments"/>
              <w:widowControl w:val="0"/>
              <w:spacing w:before="0" w:after="0"/>
              <w:ind w:right="14"/>
            </w:pPr>
          </w:p>
        </w:tc>
      </w:tr>
      <w:tr w:rsidR="007E6B5B" w:rsidRPr="006C1229" w:rsidTr="00A02AE1">
        <w:tc>
          <w:tcPr>
            <w:tcW w:w="4788" w:type="dxa"/>
          </w:tcPr>
          <w:p w:rsidR="007E6B5B" w:rsidRPr="006C1229" w:rsidRDefault="007E6B5B" w:rsidP="00B505A9">
            <w:pPr>
              <w:pStyle w:val="0-Attachments"/>
              <w:widowControl w:val="0"/>
              <w:numPr>
                <w:ilvl w:val="0"/>
                <w:numId w:val="17"/>
              </w:numPr>
              <w:spacing w:before="0" w:after="0"/>
              <w:ind w:right="14"/>
              <w:rPr>
                <w:rFonts w:eastAsiaTheme="majorEastAsia"/>
              </w:rPr>
            </w:pPr>
            <w:r w:rsidRPr="006C1229">
              <w:rPr>
                <w:rFonts w:eastAsiaTheme="majorEastAsia"/>
              </w:rPr>
              <w:t xml:space="preserve">Number of </w:t>
            </w:r>
            <w:r w:rsidR="00E50BC2" w:rsidRPr="006C1229">
              <w:t xml:space="preserve">Eligible Youth </w:t>
            </w:r>
            <w:r w:rsidRPr="006C1229">
              <w:rPr>
                <w:rFonts w:eastAsiaTheme="majorEastAsia"/>
              </w:rPr>
              <w:t xml:space="preserve">who </w:t>
            </w:r>
            <w:r w:rsidR="00764735" w:rsidRPr="006C1229">
              <w:rPr>
                <w:rFonts w:eastAsiaTheme="majorEastAsia"/>
              </w:rPr>
              <w:t xml:space="preserve">will </w:t>
            </w:r>
            <w:r w:rsidRPr="006C1229">
              <w:rPr>
                <w:rFonts w:eastAsiaTheme="majorEastAsia"/>
              </w:rPr>
              <w:t xml:space="preserve">earn a high school diploma or GED </w:t>
            </w:r>
            <w:r w:rsidR="007163A7" w:rsidRPr="006C1229">
              <w:rPr>
                <w:rFonts w:eastAsiaTheme="majorEastAsia"/>
              </w:rPr>
              <w:t>c</w:t>
            </w:r>
            <w:r w:rsidRPr="006C1229">
              <w:rPr>
                <w:rFonts w:eastAsiaTheme="majorEastAsia"/>
              </w:rPr>
              <w:t>redential</w:t>
            </w:r>
          </w:p>
        </w:tc>
        <w:tc>
          <w:tcPr>
            <w:tcW w:w="2070" w:type="dxa"/>
          </w:tcPr>
          <w:p w:rsidR="007E6B5B" w:rsidRPr="006C1229" w:rsidRDefault="007E6B5B" w:rsidP="00B505A9">
            <w:pPr>
              <w:pStyle w:val="0-Attachments"/>
              <w:widowControl w:val="0"/>
              <w:spacing w:before="0" w:after="0"/>
              <w:ind w:right="14"/>
            </w:pPr>
          </w:p>
        </w:tc>
        <w:tc>
          <w:tcPr>
            <w:tcW w:w="2700" w:type="dxa"/>
          </w:tcPr>
          <w:p w:rsidR="007E6B5B" w:rsidRPr="006C1229" w:rsidRDefault="007E6B5B" w:rsidP="00B505A9">
            <w:pPr>
              <w:pStyle w:val="0-Attachments"/>
              <w:widowControl w:val="0"/>
              <w:spacing w:before="0" w:after="0"/>
              <w:ind w:right="14"/>
            </w:pPr>
          </w:p>
        </w:tc>
      </w:tr>
      <w:tr w:rsidR="00EC6ACA" w:rsidRPr="006C1229" w:rsidTr="00A02AE1">
        <w:tc>
          <w:tcPr>
            <w:tcW w:w="4788" w:type="dxa"/>
          </w:tcPr>
          <w:p w:rsidR="00EC6ACA" w:rsidRPr="006C1229" w:rsidRDefault="00EC6ACA" w:rsidP="00B505A9">
            <w:pPr>
              <w:pStyle w:val="0-Attachments"/>
              <w:widowControl w:val="0"/>
              <w:numPr>
                <w:ilvl w:val="0"/>
                <w:numId w:val="17"/>
              </w:numPr>
              <w:spacing w:before="0" w:after="0"/>
              <w:ind w:right="14"/>
              <w:rPr>
                <w:rFonts w:eastAsiaTheme="majorEastAsia"/>
              </w:rPr>
            </w:pPr>
            <w:r w:rsidRPr="006C1229">
              <w:rPr>
                <w:rFonts w:eastAsiaTheme="majorEastAsia"/>
              </w:rPr>
              <w:t xml:space="preserve">Number of </w:t>
            </w:r>
            <w:r w:rsidR="00764735" w:rsidRPr="006C1229">
              <w:t xml:space="preserve">Eligible Youth who </w:t>
            </w:r>
            <w:r w:rsidRPr="006C1229">
              <w:rPr>
                <w:rFonts w:eastAsiaTheme="majorEastAsia"/>
              </w:rPr>
              <w:t xml:space="preserve">will receive follow-up services after </w:t>
            </w:r>
            <w:r w:rsidR="007163A7" w:rsidRPr="006C1229">
              <w:rPr>
                <w:rFonts w:eastAsiaTheme="majorEastAsia"/>
              </w:rPr>
              <w:t>completion of high s</w:t>
            </w:r>
            <w:r w:rsidR="007403DB" w:rsidRPr="006C1229">
              <w:rPr>
                <w:rFonts w:eastAsiaTheme="majorEastAsia"/>
              </w:rPr>
              <w:t>chool diploma or GED credential</w:t>
            </w:r>
            <w:r w:rsidR="007163A7" w:rsidRPr="006C1229">
              <w:rPr>
                <w:rFonts w:eastAsiaTheme="majorEastAsia"/>
              </w:rPr>
              <w:t xml:space="preserve"> </w:t>
            </w:r>
          </w:p>
        </w:tc>
        <w:tc>
          <w:tcPr>
            <w:tcW w:w="2070" w:type="dxa"/>
          </w:tcPr>
          <w:p w:rsidR="00EC6ACA" w:rsidRPr="006C1229" w:rsidRDefault="00EC6ACA" w:rsidP="00B505A9">
            <w:pPr>
              <w:pStyle w:val="0-Attachments"/>
              <w:widowControl w:val="0"/>
              <w:spacing w:before="0" w:after="0"/>
              <w:ind w:right="14"/>
            </w:pPr>
          </w:p>
        </w:tc>
        <w:tc>
          <w:tcPr>
            <w:tcW w:w="2700" w:type="dxa"/>
          </w:tcPr>
          <w:p w:rsidR="00EC6ACA" w:rsidRPr="006C1229" w:rsidRDefault="00EC6ACA" w:rsidP="00B505A9">
            <w:pPr>
              <w:pStyle w:val="0-Attachments"/>
              <w:widowControl w:val="0"/>
              <w:spacing w:before="0" w:after="0"/>
              <w:ind w:right="14"/>
            </w:pPr>
          </w:p>
        </w:tc>
      </w:tr>
    </w:tbl>
    <w:p w:rsidR="00F94A12" w:rsidRPr="00171B13" w:rsidRDefault="00F94A12" w:rsidP="00B505A9">
      <w:pPr>
        <w:widowControl w:val="0"/>
        <w:ind w:left="0"/>
        <w:rPr>
          <w:rFonts w:asciiTheme="majorHAnsi" w:hAnsiTheme="majorHAnsi"/>
          <w:sz w:val="24"/>
          <w:szCs w:val="24"/>
        </w:rPr>
      </w:pPr>
    </w:p>
    <w:sectPr w:rsidR="00F94A12" w:rsidRPr="00171B13" w:rsidSect="00906911">
      <w:headerReference w:type="even" r:id="rId8"/>
      <w:headerReference w:type="default" r:id="rId9"/>
      <w:footerReference w:type="even" r:id="rId10"/>
      <w:footerReference w:type="default" r:id="rId11"/>
      <w:headerReference w:type="first" r:id="rId12"/>
      <w:footerReference w:type="first" r:id="rId13"/>
      <w:pgSz w:w="12240" w:h="15840"/>
      <w:pgMar w:top="1080" w:right="90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D0" w:rsidRDefault="00D505D0" w:rsidP="00227737">
      <w:r>
        <w:separator/>
      </w:r>
    </w:p>
  </w:endnote>
  <w:endnote w:type="continuationSeparator" w:id="0">
    <w:p w:rsidR="00D505D0" w:rsidRDefault="00D505D0" w:rsidP="0022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D2" w:rsidRDefault="002C0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749348"/>
      <w:docPartObj>
        <w:docPartGallery w:val="Page Numbers (Bottom of Page)"/>
        <w:docPartUnique/>
      </w:docPartObj>
    </w:sdtPr>
    <w:sdtEndPr>
      <w:rPr>
        <w:noProof/>
      </w:rPr>
    </w:sdtEndPr>
    <w:sdtContent>
      <w:p w:rsidR="00227737" w:rsidRDefault="00227737">
        <w:pPr>
          <w:pStyle w:val="Footer"/>
          <w:jc w:val="right"/>
        </w:pPr>
        <w:r>
          <w:fldChar w:fldCharType="begin"/>
        </w:r>
        <w:r>
          <w:instrText xml:space="preserve"> PAGE   \* MERGEFORMAT </w:instrText>
        </w:r>
        <w:r>
          <w:fldChar w:fldCharType="separate"/>
        </w:r>
        <w:r w:rsidR="002C05D2">
          <w:rPr>
            <w:noProof/>
          </w:rPr>
          <w:t>2</w:t>
        </w:r>
        <w:r>
          <w:rPr>
            <w:noProof/>
          </w:rPr>
          <w:fldChar w:fldCharType="end"/>
        </w:r>
      </w:p>
    </w:sdtContent>
  </w:sdt>
  <w:p w:rsidR="00227737" w:rsidRDefault="00227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D2" w:rsidRDefault="002C0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D0" w:rsidRDefault="00D505D0" w:rsidP="00227737">
      <w:r>
        <w:separator/>
      </w:r>
    </w:p>
  </w:footnote>
  <w:footnote w:type="continuationSeparator" w:id="0">
    <w:p w:rsidR="00D505D0" w:rsidRDefault="00D505D0" w:rsidP="0022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D2" w:rsidRDefault="002C0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60" w:rsidRDefault="002C05D2" w:rsidP="00906911">
    <w:pPr>
      <w:ind w:left="0" w:right="0"/>
      <w:rPr>
        <w:rFonts w:ascii="Cambria" w:hAnsi="Cambria"/>
        <w:i/>
      </w:rPr>
    </w:pPr>
    <w:sdt>
      <w:sdtPr>
        <w:rPr>
          <w:rFonts w:ascii="Cambria" w:hAnsi="Cambria"/>
          <w:b/>
        </w:rPr>
        <w:id w:val="1167587525"/>
        <w:docPartObj>
          <w:docPartGallery w:val="Watermarks"/>
          <w:docPartUnique/>
        </w:docPartObj>
      </w:sdtPr>
      <w:sdtContent>
        <w:r w:rsidRPr="002C05D2">
          <w:rPr>
            <w:rFonts w:ascii="Cambria" w:hAnsi="Cambria"/>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381564" o:spid="_x0000_s6145" type="#_x0000_t136" style="position:absolute;margin-left:0;margin-top:0;width:525.7pt;height:210.25pt;rotation:315;z-index:-251657216;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sdtContent>
    </w:sdt>
    <w:r w:rsidR="00CC1360" w:rsidRPr="0070538D">
      <w:rPr>
        <w:rFonts w:ascii="Cambria" w:hAnsi="Cambria"/>
        <w:b/>
      </w:rPr>
      <w:t>RFA ODE-1170-21</w:t>
    </w:r>
    <w:r w:rsidR="00CC1360" w:rsidRPr="0070538D">
      <w:rPr>
        <w:rFonts w:ascii="Cambria" w:hAnsi="Cambria"/>
      </w:rPr>
      <w:t xml:space="preserve">– </w:t>
    </w:r>
    <w:r w:rsidR="00CC1360" w:rsidRPr="0070538D">
      <w:rPr>
        <w:rFonts w:ascii="Cambria" w:hAnsi="Cambria"/>
        <w:i/>
      </w:rPr>
      <w:t>Reengagement Opportunity Grant</w:t>
    </w:r>
    <w:r w:rsidR="00906911">
      <w:rPr>
        <w:rFonts w:ascii="Cambria" w:hAnsi="Cambria"/>
        <w:i/>
      </w:rPr>
      <w:t xml:space="preserve"> (“ROG”</w:t>
    </w:r>
    <w:proofErr w:type="gramStart"/>
    <w:r w:rsidR="00906911">
      <w:rPr>
        <w:rFonts w:ascii="Cambria" w:hAnsi="Cambria"/>
        <w:i/>
      </w:rPr>
      <w:t xml:space="preserve">)  </w:t>
    </w:r>
    <w:r w:rsidR="00906911">
      <w:rPr>
        <w:rFonts w:asciiTheme="majorHAnsi" w:hAnsiTheme="majorHAnsi"/>
        <w:b/>
        <w:color w:val="FF0000"/>
        <w:szCs w:val="24"/>
      </w:rPr>
      <w:t>-</w:t>
    </w:r>
    <w:proofErr w:type="gramEnd"/>
    <w:r w:rsidR="00906911">
      <w:rPr>
        <w:rFonts w:asciiTheme="majorHAnsi" w:hAnsiTheme="majorHAnsi"/>
        <w:b/>
        <w:color w:val="FF0000"/>
        <w:szCs w:val="24"/>
      </w:rPr>
      <w:t xml:space="preserve"> The A</w:t>
    </w:r>
    <w:r w:rsidR="00906911" w:rsidRPr="00906911">
      <w:rPr>
        <w:rFonts w:asciiTheme="majorHAnsi" w:hAnsiTheme="majorHAnsi"/>
        <w:b/>
        <w:color w:val="FF0000"/>
        <w:szCs w:val="24"/>
      </w:rPr>
      <w:t xml:space="preserve">pplication </w:t>
    </w:r>
    <w:r w:rsidR="00906911">
      <w:rPr>
        <w:rFonts w:asciiTheme="majorHAnsi" w:hAnsiTheme="majorHAnsi"/>
        <w:b/>
        <w:color w:val="FF0000"/>
        <w:szCs w:val="24"/>
      </w:rPr>
      <w:t>can only be completed in</w:t>
    </w:r>
    <w:r w:rsidR="00906911" w:rsidRPr="00906911">
      <w:rPr>
        <w:rFonts w:asciiTheme="majorHAnsi" w:hAnsiTheme="majorHAnsi"/>
        <w:b/>
        <w:color w:val="FF0000"/>
        <w:szCs w:val="24"/>
      </w:rPr>
      <w:t xml:space="preserve"> SM Apply</w:t>
    </w:r>
    <w:r w:rsidR="00906911">
      <w:rPr>
        <w:rFonts w:asciiTheme="majorHAnsi" w:hAnsiTheme="majorHAnsi"/>
        <w:b/>
        <w:color w:val="FF0000"/>
        <w:szCs w:val="24"/>
      </w:rPr>
      <w:t>.</w:t>
    </w:r>
  </w:p>
  <w:p w:rsidR="00CC1360" w:rsidRDefault="00CC1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D2" w:rsidRDefault="002C0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823"/>
    <w:multiLevelType w:val="hybridMultilevel"/>
    <w:tmpl w:val="65F4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B75"/>
    <w:multiLevelType w:val="hybridMultilevel"/>
    <w:tmpl w:val="59380CBC"/>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B3B3B"/>
    <w:multiLevelType w:val="hybridMultilevel"/>
    <w:tmpl w:val="F9F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36B2E"/>
    <w:multiLevelType w:val="hybridMultilevel"/>
    <w:tmpl w:val="4352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40A33"/>
    <w:multiLevelType w:val="hybridMultilevel"/>
    <w:tmpl w:val="EDD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56538"/>
    <w:multiLevelType w:val="hybridMultilevel"/>
    <w:tmpl w:val="13F0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D586D"/>
    <w:multiLevelType w:val="hybridMultilevel"/>
    <w:tmpl w:val="25C2F21E"/>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1D10"/>
    <w:multiLevelType w:val="hybridMultilevel"/>
    <w:tmpl w:val="C33AF8CE"/>
    <w:lvl w:ilvl="0" w:tplc="99DE61B0">
      <w:start w:val="1"/>
      <w:numFmt w:val="bullet"/>
      <w:lvlText w:val=""/>
      <w:lvlJc w:val="left"/>
      <w:pPr>
        <w:ind w:left="720" w:hanging="360"/>
      </w:pPr>
      <w:rPr>
        <w:rFonts w:ascii="Symbol" w:hAnsi="Symbol" w:hint="default"/>
      </w:rPr>
    </w:lvl>
    <w:lvl w:ilvl="1" w:tplc="C404896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71B15"/>
    <w:multiLevelType w:val="hybridMultilevel"/>
    <w:tmpl w:val="5852A84A"/>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33153"/>
    <w:multiLevelType w:val="hybridMultilevel"/>
    <w:tmpl w:val="04F21B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8747F7C"/>
    <w:multiLevelType w:val="hybridMultilevel"/>
    <w:tmpl w:val="370E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81825"/>
    <w:multiLevelType w:val="hybridMultilevel"/>
    <w:tmpl w:val="13FE6712"/>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D59F3"/>
    <w:multiLevelType w:val="hybridMultilevel"/>
    <w:tmpl w:val="1C3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B0C87"/>
    <w:multiLevelType w:val="hybridMultilevel"/>
    <w:tmpl w:val="A138702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516859EF"/>
    <w:multiLevelType w:val="hybridMultilevel"/>
    <w:tmpl w:val="CFE2BA12"/>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E08F5"/>
    <w:multiLevelType w:val="hybridMultilevel"/>
    <w:tmpl w:val="3348C7C8"/>
    <w:lvl w:ilvl="0" w:tplc="CCB01348">
      <w:start w:val="1"/>
      <w:numFmt w:val="bullet"/>
      <w:pStyle w:val="111-text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16" w15:restartNumberingAfterBreak="0">
    <w:nsid w:val="57CC6BE7"/>
    <w:multiLevelType w:val="multilevel"/>
    <w:tmpl w:val="126AAD38"/>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BE128C"/>
    <w:multiLevelType w:val="hybridMultilevel"/>
    <w:tmpl w:val="4E628034"/>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B3FF0"/>
    <w:multiLevelType w:val="hybridMultilevel"/>
    <w:tmpl w:val="301AA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BD19C3"/>
    <w:multiLevelType w:val="hybridMultilevel"/>
    <w:tmpl w:val="FC141C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09C04E6"/>
    <w:multiLevelType w:val="hybridMultilevel"/>
    <w:tmpl w:val="22BAB5A6"/>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47060"/>
    <w:multiLevelType w:val="hybridMultilevel"/>
    <w:tmpl w:val="BDAC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736B6"/>
    <w:multiLevelType w:val="hybridMultilevel"/>
    <w:tmpl w:val="629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14"/>
  </w:num>
  <w:num w:numId="5">
    <w:abstractNumId w:val="20"/>
  </w:num>
  <w:num w:numId="6">
    <w:abstractNumId w:val="11"/>
  </w:num>
  <w:num w:numId="7">
    <w:abstractNumId w:val="17"/>
  </w:num>
  <w:num w:numId="8">
    <w:abstractNumId w:val="8"/>
  </w:num>
  <w:num w:numId="9">
    <w:abstractNumId w:val="6"/>
  </w:num>
  <w:num w:numId="10">
    <w:abstractNumId w:val="1"/>
  </w:num>
  <w:num w:numId="11">
    <w:abstractNumId w:val="22"/>
  </w:num>
  <w:num w:numId="12">
    <w:abstractNumId w:val="4"/>
  </w:num>
  <w:num w:numId="13">
    <w:abstractNumId w:val="21"/>
  </w:num>
  <w:num w:numId="14">
    <w:abstractNumId w:val="2"/>
  </w:num>
  <w:num w:numId="15">
    <w:abstractNumId w:val="3"/>
  </w:num>
  <w:num w:numId="16">
    <w:abstractNumId w:val="0"/>
  </w:num>
  <w:num w:numId="17">
    <w:abstractNumId w:val="18"/>
  </w:num>
  <w:num w:numId="18">
    <w:abstractNumId w:val="9"/>
  </w:num>
  <w:num w:numId="19">
    <w:abstractNumId w:val="19"/>
  </w:num>
  <w:num w:numId="20">
    <w:abstractNumId w:val="5"/>
  </w:num>
  <w:num w:numId="21">
    <w:abstractNumId w:val="12"/>
  </w:num>
  <w:num w:numId="22">
    <w:abstractNumId w:val="10"/>
  </w:num>
  <w:num w:numId="2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5B"/>
    <w:rsid w:val="000356C2"/>
    <w:rsid w:val="00092166"/>
    <w:rsid w:val="0009345E"/>
    <w:rsid w:val="000C14A2"/>
    <w:rsid w:val="000D36B7"/>
    <w:rsid w:val="000E53DF"/>
    <w:rsid w:val="000E7BC7"/>
    <w:rsid w:val="000F0B4E"/>
    <w:rsid w:val="00102ECC"/>
    <w:rsid w:val="0011166B"/>
    <w:rsid w:val="00154C17"/>
    <w:rsid w:val="00162612"/>
    <w:rsid w:val="00170680"/>
    <w:rsid w:val="00171B13"/>
    <w:rsid w:val="00187FD9"/>
    <w:rsid w:val="001B755F"/>
    <w:rsid w:val="0022037B"/>
    <w:rsid w:val="00223DAF"/>
    <w:rsid w:val="00227737"/>
    <w:rsid w:val="002709E7"/>
    <w:rsid w:val="00270AD5"/>
    <w:rsid w:val="00295954"/>
    <w:rsid w:val="00297893"/>
    <w:rsid w:val="002B38F9"/>
    <w:rsid w:val="002C05D2"/>
    <w:rsid w:val="002C2F25"/>
    <w:rsid w:val="002D37BB"/>
    <w:rsid w:val="00300E2F"/>
    <w:rsid w:val="00322A64"/>
    <w:rsid w:val="003249D1"/>
    <w:rsid w:val="003367CC"/>
    <w:rsid w:val="00346621"/>
    <w:rsid w:val="00354FF9"/>
    <w:rsid w:val="00370D74"/>
    <w:rsid w:val="0038567A"/>
    <w:rsid w:val="003953B7"/>
    <w:rsid w:val="003A5E26"/>
    <w:rsid w:val="003E5AD4"/>
    <w:rsid w:val="003F6983"/>
    <w:rsid w:val="004024D8"/>
    <w:rsid w:val="004159AA"/>
    <w:rsid w:val="00453A9E"/>
    <w:rsid w:val="0046212A"/>
    <w:rsid w:val="00465BAE"/>
    <w:rsid w:val="0049134D"/>
    <w:rsid w:val="0049685F"/>
    <w:rsid w:val="004A3784"/>
    <w:rsid w:val="004B38C1"/>
    <w:rsid w:val="004B5DF0"/>
    <w:rsid w:val="004D3666"/>
    <w:rsid w:val="005110C4"/>
    <w:rsid w:val="00515C53"/>
    <w:rsid w:val="00523348"/>
    <w:rsid w:val="00532B53"/>
    <w:rsid w:val="005346A5"/>
    <w:rsid w:val="0055745A"/>
    <w:rsid w:val="00557A48"/>
    <w:rsid w:val="005E2D36"/>
    <w:rsid w:val="005F11B0"/>
    <w:rsid w:val="00611856"/>
    <w:rsid w:val="00694BE3"/>
    <w:rsid w:val="006C1229"/>
    <w:rsid w:val="006E5563"/>
    <w:rsid w:val="00712E0C"/>
    <w:rsid w:val="007163A7"/>
    <w:rsid w:val="007403DB"/>
    <w:rsid w:val="00764735"/>
    <w:rsid w:val="00782B56"/>
    <w:rsid w:val="007A1414"/>
    <w:rsid w:val="007E6B5B"/>
    <w:rsid w:val="00802635"/>
    <w:rsid w:val="008833C6"/>
    <w:rsid w:val="00883FDC"/>
    <w:rsid w:val="008A4C19"/>
    <w:rsid w:val="008B3A7C"/>
    <w:rsid w:val="00906911"/>
    <w:rsid w:val="009218E9"/>
    <w:rsid w:val="009A1453"/>
    <w:rsid w:val="009A4B26"/>
    <w:rsid w:val="00A00D35"/>
    <w:rsid w:val="00A02AE1"/>
    <w:rsid w:val="00A1287D"/>
    <w:rsid w:val="00A13531"/>
    <w:rsid w:val="00A83E28"/>
    <w:rsid w:val="00AA3D5E"/>
    <w:rsid w:val="00AB351A"/>
    <w:rsid w:val="00AD1307"/>
    <w:rsid w:val="00B00F77"/>
    <w:rsid w:val="00B01343"/>
    <w:rsid w:val="00B0186F"/>
    <w:rsid w:val="00B04F92"/>
    <w:rsid w:val="00B3764B"/>
    <w:rsid w:val="00B505A9"/>
    <w:rsid w:val="00B56B6A"/>
    <w:rsid w:val="00B93E3F"/>
    <w:rsid w:val="00BB2773"/>
    <w:rsid w:val="00BC3F83"/>
    <w:rsid w:val="00BC4A86"/>
    <w:rsid w:val="00BE1F45"/>
    <w:rsid w:val="00BE59D9"/>
    <w:rsid w:val="00BF08AC"/>
    <w:rsid w:val="00C11D3B"/>
    <w:rsid w:val="00C25C75"/>
    <w:rsid w:val="00C26B6D"/>
    <w:rsid w:val="00C41E8D"/>
    <w:rsid w:val="00C54BEB"/>
    <w:rsid w:val="00C70EC1"/>
    <w:rsid w:val="00C86536"/>
    <w:rsid w:val="00C94115"/>
    <w:rsid w:val="00CB1057"/>
    <w:rsid w:val="00CB56F4"/>
    <w:rsid w:val="00CC1360"/>
    <w:rsid w:val="00CE5654"/>
    <w:rsid w:val="00CF7DD7"/>
    <w:rsid w:val="00D10AC4"/>
    <w:rsid w:val="00D505D0"/>
    <w:rsid w:val="00D552DC"/>
    <w:rsid w:val="00D67E41"/>
    <w:rsid w:val="00D75681"/>
    <w:rsid w:val="00DD212E"/>
    <w:rsid w:val="00DD6903"/>
    <w:rsid w:val="00E13D62"/>
    <w:rsid w:val="00E24E34"/>
    <w:rsid w:val="00E40FF0"/>
    <w:rsid w:val="00E50BC2"/>
    <w:rsid w:val="00E70EDF"/>
    <w:rsid w:val="00E73AC0"/>
    <w:rsid w:val="00E858B7"/>
    <w:rsid w:val="00EC6ACA"/>
    <w:rsid w:val="00EF534B"/>
    <w:rsid w:val="00EF6542"/>
    <w:rsid w:val="00F17E9E"/>
    <w:rsid w:val="00F94A12"/>
    <w:rsid w:val="00FA5051"/>
    <w:rsid w:val="00FB58A3"/>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6B5B"/>
    <w:pPr>
      <w:spacing w:after="0"/>
      <w:ind w:left="835" w:right="835"/>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7E6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B5B"/>
    <w:pPr>
      <w:spacing w:after="0"/>
      <w:ind w:left="835" w:right="835"/>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EADER">
    <w:name w:val="1 - HEADER"/>
    <w:basedOn w:val="Heading1"/>
    <w:qFormat/>
    <w:rsid w:val="007E6B5B"/>
    <w:pPr>
      <w:keepLines w:val="0"/>
      <w:numPr>
        <w:numId w:val="2"/>
      </w:numPr>
      <w:tabs>
        <w:tab w:val="clear" w:pos="1440"/>
        <w:tab w:val="num" w:pos="360"/>
      </w:tabs>
      <w:spacing w:before="360" w:after="240"/>
      <w:ind w:left="835" w:right="0" w:firstLine="0"/>
    </w:pPr>
    <w:rPr>
      <w:rFonts w:ascii="Cambria" w:eastAsia="Times New Roman" w:hAnsi="Cambria" w:cs="Times New Roman"/>
      <w:b/>
      <w:bCs/>
      <w:color w:val="auto"/>
      <w:kern w:val="32"/>
      <w:szCs w:val="24"/>
    </w:rPr>
  </w:style>
  <w:style w:type="paragraph" w:customStyle="1" w:styleId="11-HEADER">
    <w:name w:val="1.1 - HEADER"/>
    <w:basedOn w:val="Normal"/>
    <w:rsid w:val="007E6B5B"/>
    <w:pPr>
      <w:keepNext/>
      <w:numPr>
        <w:ilvl w:val="1"/>
        <w:numId w:val="2"/>
      </w:numPr>
      <w:spacing w:before="240" w:after="240"/>
      <w:ind w:right="18"/>
    </w:pPr>
    <w:rPr>
      <w:rFonts w:ascii="Cambria" w:hAnsi="Cambria"/>
      <w:b/>
      <w:sz w:val="24"/>
    </w:rPr>
  </w:style>
  <w:style w:type="paragraph" w:customStyle="1" w:styleId="111-textbullet">
    <w:name w:val="1.1.1 - text bullet"/>
    <w:basedOn w:val="Normal"/>
    <w:qFormat/>
    <w:rsid w:val="007E6B5B"/>
    <w:pPr>
      <w:keepNext/>
      <w:numPr>
        <w:numId w:val="1"/>
      </w:numPr>
      <w:spacing w:before="60" w:after="60"/>
      <w:ind w:left="1080" w:right="18"/>
    </w:pPr>
    <w:rPr>
      <w:rFonts w:ascii="Cambria" w:hAnsi="Cambria"/>
      <w:sz w:val="24"/>
    </w:rPr>
  </w:style>
  <w:style w:type="paragraph" w:customStyle="1" w:styleId="111-HEADER">
    <w:name w:val="1.1.1 - HEADER"/>
    <w:basedOn w:val="11-HEADER"/>
    <w:qFormat/>
    <w:rsid w:val="007E6B5B"/>
    <w:pPr>
      <w:widowControl w:val="0"/>
      <w:numPr>
        <w:ilvl w:val="2"/>
      </w:numPr>
    </w:pPr>
  </w:style>
  <w:style w:type="paragraph" w:customStyle="1" w:styleId="111-text">
    <w:name w:val="1.1.1 - text"/>
    <w:basedOn w:val="Normal"/>
    <w:qFormat/>
    <w:rsid w:val="007E6B5B"/>
    <w:pPr>
      <w:spacing w:before="120" w:after="120"/>
      <w:ind w:left="634" w:right="0"/>
    </w:pPr>
    <w:rPr>
      <w:rFonts w:ascii="Cambria" w:hAnsi="Cambria"/>
      <w:sz w:val="24"/>
      <w:szCs w:val="24"/>
    </w:rPr>
  </w:style>
  <w:style w:type="paragraph" w:customStyle="1" w:styleId="1111-textbullet">
    <w:name w:val="1.1.1.1 - text bullet"/>
    <w:basedOn w:val="111-textbullet"/>
    <w:qFormat/>
    <w:rsid w:val="007E6B5B"/>
    <w:pPr>
      <w:ind w:left="1440"/>
    </w:pPr>
  </w:style>
  <w:style w:type="paragraph" w:customStyle="1" w:styleId="1111-Header">
    <w:name w:val="1.1.1.1 - Header"/>
    <w:basedOn w:val="111-HEADER"/>
    <w:qFormat/>
    <w:rsid w:val="007E6B5B"/>
    <w:pPr>
      <w:numPr>
        <w:ilvl w:val="3"/>
      </w:numPr>
    </w:pPr>
  </w:style>
  <w:style w:type="paragraph" w:customStyle="1" w:styleId="11111-Header">
    <w:name w:val="1.1.1.1.1 - Header"/>
    <w:basedOn w:val="111-HEADER"/>
    <w:rsid w:val="007E6B5B"/>
    <w:pPr>
      <w:numPr>
        <w:ilvl w:val="4"/>
      </w:numPr>
    </w:pPr>
  </w:style>
  <w:style w:type="paragraph" w:customStyle="1" w:styleId="111111-Header">
    <w:name w:val="1.1.1.1.1.1 - Header"/>
    <w:basedOn w:val="11111-Header"/>
    <w:rsid w:val="007E6B5B"/>
    <w:pPr>
      <w:numPr>
        <w:ilvl w:val="5"/>
      </w:numPr>
      <w:tabs>
        <w:tab w:val="num" w:pos="1512"/>
      </w:tabs>
    </w:pPr>
  </w:style>
  <w:style w:type="character" w:customStyle="1" w:styleId="Heading1Char">
    <w:name w:val="Heading 1 Char"/>
    <w:basedOn w:val="DefaultParagraphFont"/>
    <w:link w:val="Heading1"/>
    <w:uiPriority w:val="9"/>
    <w:rsid w:val="007E6B5B"/>
    <w:rPr>
      <w:rFonts w:asciiTheme="majorHAnsi" w:eastAsiaTheme="majorEastAsia" w:hAnsiTheme="majorHAnsi" w:cstheme="majorBidi"/>
      <w:color w:val="365F91" w:themeColor="accent1" w:themeShade="BF"/>
      <w:spacing w:val="-5"/>
      <w:sz w:val="32"/>
      <w:szCs w:val="32"/>
    </w:rPr>
  </w:style>
  <w:style w:type="character" w:styleId="CommentReference">
    <w:name w:val="annotation reference"/>
    <w:uiPriority w:val="99"/>
    <w:semiHidden/>
    <w:rsid w:val="00D67E41"/>
    <w:rPr>
      <w:sz w:val="16"/>
      <w:szCs w:val="16"/>
    </w:rPr>
  </w:style>
  <w:style w:type="paragraph" w:styleId="CommentText">
    <w:name w:val="annotation text"/>
    <w:basedOn w:val="Normal"/>
    <w:link w:val="CommentTextChar"/>
    <w:uiPriority w:val="99"/>
    <w:semiHidden/>
    <w:rsid w:val="00D67E41"/>
    <w:rPr>
      <w:lang w:val="x-none" w:eastAsia="x-none"/>
    </w:rPr>
  </w:style>
  <w:style w:type="character" w:customStyle="1" w:styleId="CommentTextChar">
    <w:name w:val="Comment Text Char"/>
    <w:basedOn w:val="DefaultParagraphFont"/>
    <w:link w:val="CommentText"/>
    <w:uiPriority w:val="99"/>
    <w:semiHidden/>
    <w:rsid w:val="00D67E41"/>
    <w:rPr>
      <w:rFonts w:ascii="Arial" w:eastAsia="Times New Roman" w:hAnsi="Arial" w:cs="Times New Roman"/>
      <w:spacing w:val="-5"/>
      <w:sz w:val="20"/>
      <w:szCs w:val="20"/>
      <w:lang w:val="x-none" w:eastAsia="x-none"/>
    </w:rPr>
  </w:style>
  <w:style w:type="paragraph" w:styleId="BalloonText">
    <w:name w:val="Balloon Text"/>
    <w:basedOn w:val="Normal"/>
    <w:link w:val="BalloonTextChar"/>
    <w:uiPriority w:val="99"/>
    <w:semiHidden/>
    <w:unhideWhenUsed/>
    <w:rsid w:val="00D67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41"/>
    <w:rPr>
      <w:rFonts w:ascii="Segoe UI" w:eastAsia="Times New Roman" w:hAnsi="Segoe UI" w:cs="Segoe UI"/>
      <w:spacing w:val="-5"/>
      <w:sz w:val="18"/>
      <w:szCs w:val="18"/>
    </w:rPr>
  </w:style>
  <w:style w:type="paragraph" w:customStyle="1" w:styleId="11-textbullet">
    <w:name w:val="1.1 - text bullet"/>
    <w:basedOn w:val="Normal"/>
    <w:qFormat/>
    <w:rsid w:val="00D67E41"/>
    <w:pPr>
      <w:keepNext/>
      <w:numPr>
        <w:ilvl w:val="1"/>
        <w:numId w:val="3"/>
      </w:numPr>
      <w:spacing w:before="60" w:after="60"/>
      <w:ind w:left="720"/>
    </w:pPr>
    <w:rPr>
      <w:rFonts w:ascii="Cambria" w:hAnsi="Cambria"/>
      <w:sz w:val="24"/>
    </w:rPr>
  </w:style>
  <w:style w:type="paragraph" w:styleId="CommentSubject">
    <w:name w:val="annotation subject"/>
    <w:basedOn w:val="CommentText"/>
    <w:next w:val="CommentText"/>
    <w:link w:val="CommentSubjectChar"/>
    <w:uiPriority w:val="99"/>
    <w:semiHidden/>
    <w:unhideWhenUsed/>
    <w:rsid w:val="00EC6ACA"/>
    <w:rPr>
      <w:b/>
      <w:bCs/>
      <w:lang w:val="en-US" w:eastAsia="en-US"/>
    </w:rPr>
  </w:style>
  <w:style w:type="character" w:customStyle="1" w:styleId="CommentSubjectChar">
    <w:name w:val="Comment Subject Char"/>
    <w:basedOn w:val="CommentTextChar"/>
    <w:link w:val="CommentSubject"/>
    <w:uiPriority w:val="99"/>
    <w:semiHidden/>
    <w:rsid w:val="00EC6ACA"/>
    <w:rPr>
      <w:rFonts w:ascii="Arial" w:eastAsia="Times New Roman" w:hAnsi="Arial" w:cs="Times New Roman"/>
      <w:b/>
      <w:bCs/>
      <w:spacing w:val="-5"/>
      <w:sz w:val="20"/>
      <w:szCs w:val="20"/>
      <w:lang w:val="x-none" w:eastAsia="x-none"/>
    </w:rPr>
  </w:style>
  <w:style w:type="paragraph" w:styleId="ListParagraph">
    <w:name w:val="List Paragraph"/>
    <w:basedOn w:val="Normal"/>
    <w:uiPriority w:val="34"/>
    <w:qFormat/>
    <w:rsid w:val="00BE1F45"/>
    <w:pPr>
      <w:spacing w:after="200"/>
      <w:ind w:left="720" w:right="0"/>
      <w:contextualSpacing/>
    </w:pPr>
    <w:rPr>
      <w:rFonts w:ascii="Times New Roman" w:eastAsiaTheme="minorHAnsi" w:hAnsi="Times New Roman"/>
      <w:spacing w:val="0"/>
      <w:sz w:val="24"/>
      <w:szCs w:val="24"/>
    </w:rPr>
  </w:style>
  <w:style w:type="paragraph" w:styleId="NoSpacing">
    <w:name w:val="No Spacing"/>
    <w:uiPriority w:val="1"/>
    <w:qFormat/>
    <w:rsid w:val="00BE1F45"/>
    <w:pPr>
      <w:spacing w:after="0"/>
    </w:pPr>
    <w:rPr>
      <w:rFonts w:ascii="Times New Roman" w:hAnsi="Times New Roman" w:cs="Times New Roman"/>
    </w:rPr>
  </w:style>
  <w:style w:type="paragraph" w:customStyle="1" w:styleId="11-text">
    <w:name w:val="1.1 - text"/>
    <w:basedOn w:val="11-HEADER"/>
    <w:qFormat/>
    <w:rsid w:val="00092166"/>
    <w:pPr>
      <w:keepNext w:val="0"/>
      <w:numPr>
        <w:ilvl w:val="0"/>
        <w:numId w:val="0"/>
      </w:numPr>
      <w:ind w:left="274"/>
    </w:pPr>
    <w:rPr>
      <w:b w:val="0"/>
    </w:rPr>
  </w:style>
  <w:style w:type="paragraph" w:customStyle="1" w:styleId="1-text">
    <w:name w:val="1 - text"/>
    <w:basedOn w:val="11-text"/>
    <w:qFormat/>
    <w:rsid w:val="00092166"/>
    <w:pPr>
      <w:tabs>
        <w:tab w:val="left" w:pos="1980"/>
      </w:tabs>
      <w:ind w:left="0"/>
    </w:pPr>
  </w:style>
  <w:style w:type="table" w:styleId="TableGridLight">
    <w:name w:val="Grid Table Light"/>
    <w:basedOn w:val="TableNormal"/>
    <w:uiPriority w:val="40"/>
    <w:rsid w:val="0022773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27737"/>
    <w:pPr>
      <w:tabs>
        <w:tab w:val="center" w:pos="4680"/>
        <w:tab w:val="right" w:pos="9360"/>
      </w:tabs>
    </w:pPr>
  </w:style>
  <w:style w:type="character" w:customStyle="1" w:styleId="HeaderChar">
    <w:name w:val="Header Char"/>
    <w:basedOn w:val="DefaultParagraphFont"/>
    <w:link w:val="Header"/>
    <w:uiPriority w:val="99"/>
    <w:rsid w:val="00227737"/>
    <w:rPr>
      <w:rFonts w:ascii="Arial" w:eastAsia="Times New Roman" w:hAnsi="Arial" w:cs="Times New Roman"/>
      <w:spacing w:val="-5"/>
      <w:sz w:val="20"/>
      <w:szCs w:val="20"/>
    </w:rPr>
  </w:style>
  <w:style w:type="paragraph" w:styleId="Footer">
    <w:name w:val="footer"/>
    <w:basedOn w:val="Normal"/>
    <w:link w:val="FooterChar"/>
    <w:uiPriority w:val="99"/>
    <w:unhideWhenUsed/>
    <w:rsid w:val="00227737"/>
    <w:pPr>
      <w:tabs>
        <w:tab w:val="center" w:pos="4680"/>
        <w:tab w:val="right" w:pos="9360"/>
      </w:tabs>
    </w:pPr>
  </w:style>
  <w:style w:type="character" w:customStyle="1" w:styleId="FooterChar">
    <w:name w:val="Footer Char"/>
    <w:basedOn w:val="DefaultParagraphFont"/>
    <w:link w:val="Footer"/>
    <w:uiPriority w:val="99"/>
    <w:rsid w:val="00227737"/>
    <w:rPr>
      <w:rFonts w:ascii="Arial" w:eastAsia="Times New Roman" w:hAnsi="Arial" w:cs="Times New Roman"/>
      <w:spacing w:val="-5"/>
      <w:sz w:val="20"/>
      <w:szCs w:val="20"/>
    </w:rPr>
  </w:style>
  <w:style w:type="paragraph" w:customStyle="1" w:styleId="0-Attachments">
    <w:name w:val="0 - Attachments"/>
    <w:basedOn w:val="11-text"/>
    <w:rsid w:val="000356C2"/>
    <w:pPr>
      <w:tabs>
        <w:tab w:val="left" w:pos="2340"/>
      </w:tabs>
    </w:pPr>
  </w:style>
  <w:style w:type="table" w:styleId="GridTable5Dark-Accent1">
    <w:name w:val="Grid Table 5 Dark Accent 1"/>
    <w:basedOn w:val="TableNormal"/>
    <w:uiPriority w:val="50"/>
    <w:rsid w:val="000356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1111-text">
    <w:name w:val="1.1.1.1 - text"/>
    <w:basedOn w:val="Normal"/>
    <w:qFormat/>
    <w:rsid w:val="00C25C75"/>
    <w:pPr>
      <w:spacing w:before="120" w:after="120"/>
      <w:ind w:left="990" w:right="0"/>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D1E2C2C7FF4438BDB25E4F9088215" ma:contentTypeVersion="7" ma:contentTypeDescription="Create a new document." ma:contentTypeScope="" ma:versionID="a459f595974964d1e30f992923cad1ca">
  <xsd:schema xmlns:xsd="http://www.w3.org/2001/XMLSchema" xmlns:xs="http://www.w3.org/2001/XMLSchema" xmlns:p="http://schemas.microsoft.com/office/2006/metadata/properties" xmlns:ns1="http://schemas.microsoft.com/sharepoint/v3" xmlns:ns2="452fb389-66f3-47fa-a2bb-de489a7cfe01" targetNamespace="http://schemas.microsoft.com/office/2006/metadata/properties" ma:root="true" ma:fieldsID="aba140b30d511e68b1d517f9b4b33e71" ns1:_="" ns2:_="">
    <xsd:import namespace="http://schemas.microsoft.com/sharepoint/v3"/>
    <xsd:import namespace="452fb389-66f3-47fa-a2bb-de489a7cfe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2fb389-66f3-47fa-a2bb-de489a7cf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20EF7A-6A03-4E59-A5ED-02E3723157C6}">
  <ds:schemaRefs>
    <ds:schemaRef ds:uri="http://schemas.openxmlformats.org/officeDocument/2006/bibliography"/>
  </ds:schemaRefs>
</ds:datastoreItem>
</file>

<file path=customXml/itemProps2.xml><?xml version="1.0" encoding="utf-8"?>
<ds:datastoreItem xmlns:ds="http://schemas.openxmlformats.org/officeDocument/2006/customXml" ds:itemID="{0E00BD28-6413-4636-8950-23698A5D2257}"/>
</file>

<file path=customXml/itemProps3.xml><?xml version="1.0" encoding="utf-8"?>
<ds:datastoreItem xmlns:ds="http://schemas.openxmlformats.org/officeDocument/2006/customXml" ds:itemID="{08E27B09-39E9-49AE-849F-7E04FB06EF08}"/>
</file>

<file path=customXml/itemProps4.xml><?xml version="1.0" encoding="utf-8"?>
<ds:datastoreItem xmlns:ds="http://schemas.openxmlformats.org/officeDocument/2006/customXml" ds:itemID="{56EE1E10-1C00-49A8-82AC-C76282E32ACD}"/>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2021-06-25T14:51:00Z</dcterms:created>
  <dcterms:modified xsi:type="dcterms:W3CDTF">2021-06-25T14:59:00Z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0x010100620D1E2C2C7FF4438BDB25E4F9088215</vt:lpwstr>
  </property>
</Properties>
</file>