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9A" w:rsidRDefault="00D87E9A">
      <w:pPr>
        <w:jc w:val="center"/>
        <w:rPr>
          <w:b/>
          <w:sz w:val="36"/>
          <w:szCs w:val="36"/>
        </w:rPr>
      </w:pPr>
      <w:r>
        <w:rPr>
          <w:b/>
          <w:sz w:val="36"/>
          <w:szCs w:val="36"/>
        </w:rPr>
        <w:t>[</w:t>
      </w:r>
      <w:r w:rsidRPr="00D87E9A">
        <w:rPr>
          <w:b/>
          <w:i/>
          <w:sz w:val="36"/>
          <w:szCs w:val="36"/>
        </w:rPr>
        <w:t>DISTRICT NAME</w:t>
      </w:r>
      <w:r>
        <w:rPr>
          <w:b/>
          <w:sz w:val="36"/>
          <w:szCs w:val="36"/>
        </w:rPr>
        <w:t>]</w:t>
      </w:r>
    </w:p>
    <w:p w:rsidR="00CA55AF" w:rsidRDefault="003D313A">
      <w:pPr>
        <w:jc w:val="center"/>
        <w:rPr>
          <w:b/>
          <w:sz w:val="36"/>
          <w:szCs w:val="36"/>
        </w:rPr>
      </w:pPr>
      <w:r>
        <w:rPr>
          <w:b/>
          <w:sz w:val="36"/>
          <w:szCs w:val="36"/>
        </w:rPr>
        <w:t>Medicaid Quality Assurance Plan (QMAP)</w:t>
      </w:r>
    </w:p>
    <w:p w:rsidR="00CA55AF" w:rsidRDefault="003D313A">
      <w:pPr>
        <w:jc w:val="center"/>
        <w:rPr>
          <w:b/>
        </w:rPr>
      </w:pPr>
      <w:r>
        <w:rPr>
          <w:b/>
        </w:rPr>
        <w:t>K-12 School-Based Health Services (SBHS) Medicaid Billing</w:t>
      </w:r>
    </w:p>
    <w:p w:rsidR="00CA55AF" w:rsidRDefault="00CA55AF">
      <w:pPr>
        <w:jc w:val="center"/>
        <w:rPr>
          <w:b/>
        </w:rPr>
      </w:pPr>
    </w:p>
    <w:p w:rsidR="00CA55AF" w:rsidRDefault="003D313A">
      <w:r>
        <w:t>The Oregon Department of Education, in partnership with the Oregon Health Authority and Cascade Technology Alliance, provides the Oregon Medicaid Quality Assurance Plan (QMAP) template.  The QMAP is designed to support effective, accurate, and sustainable school district Medicaid billing policies and practices.  The QMAP should include:</w:t>
      </w:r>
      <w:r>
        <w:br/>
      </w:r>
    </w:p>
    <w:p w:rsidR="00CA55AF" w:rsidRDefault="003D313A">
      <w:pPr>
        <w:numPr>
          <w:ilvl w:val="0"/>
          <w:numId w:val="2"/>
        </w:numPr>
        <w:contextualSpacing/>
      </w:pPr>
      <w:r>
        <w:t xml:space="preserve">Primary district staff </w:t>
      </w:r>
    </w:p>
    <w:p w:rsidR="00CA55AF" w:rsidRDefault="003D313A">
      <w:pPr>
        <w:numPr>
          <w:ilvl w:val="0"/>
          <w:numId w:val="2"/>
        </w:numPr>
        <w:contextualSpacing/>
      </w:pPr>
      <w:r>
        <w:t>Primary external stakeholders</w:t>
      </w:r>
    </w:p>
    <w:p w:rsidR="00CA55AF" w:rsidRDefault="003D313A">
      <w:pPr>
        <w:numPr>
          <w:ilvl w:val="0"/>
          <w:numId w:val="2"/>
        </w:numPr>
        <w:contextualSpacing/>
      </w:pPr>
      <w:r>
        <w:t>Maintenance plan to review and update QMAP</w:t>
      </w:r>
    </w:p>
    <w:p w:rsidR="00CA55AF" w:rsidRDefault="003D313A">
      <w:pPr>
        <w:numPr>
          <w:ilvl w:val="0"/>
          <w:numId w:val="2"/>
        </w:numPr>
        <w:contextualSpacing/>
      </w:pPr>
      <w:r>
        <w:t>Policies and Procedures for Medicaid billing</w:t>
      </w:r>
    </w:p>
    <w:p w:rsidR="00CA55AF" w:rsidRDefault="003D313A">
      <w:pPr>
        <w:numPr>
          <w:ilvl w:val="0"/>
          <w:numId w:val="2"/>
        </w:numPr>
        <w:contextualSpacing/>
      </w:pPr>
      <w:r>
        <w:t>Best Practices adopted by district</w:t>
      </w:r>
    </w:p>
    <w:p w:rsidR="00CA55AF" w:rsidRDefault="00CA55AF">
      <w:pPr>
        <w:rPr>
          <w:sz w:val="21"/>
          <w:szCs w:val="21"/>
          <w:highlight w:val="white"/>
        </w:rPr>
      </w:pPr>
    </w:p>
    <w:p w:rsidR="00CA55AF" w:rsidRDefault="003D313A">
      <w:pPr>
        <w:rPr>
          <w:sz w:val="21"/>
          <w:szCs w:val="21"/>
          <w:highlight w:val="white"/>
        </w:rPr>
      </w:pPr>
      <w:r>
        <w:rPr>
          <w:sz w:val="21"/>
          <w:szCs w:val="21"/>
          <w:highlight w:val="white"/>
        </w:rPr>
        <w:t>The QMAP is intended to be a district level document.  In developing a QMAP, a district should work with internal and external stakeholders to ensure contents align and support district intent and expectation.</w:t>
      </w:r>
    </w:p>
    <w:p w:rsidR="00CA55AF" w:rsidRDefault="00CA55AF">
      <w:pPr>
        <w:rPr>
          <w:sz w:val="21"/>
          <w:szCs w:val="21"/>
          <w:highlight w:val="white"/>
        </w:rPr>
      </w:pPr>
    </w:p>
    <w:p w:rsidR="00CA55AF" w:rsidRDefault="00CA55AF">
      <w:pPr>
        <w:rPr>
          <w:sz w:val="21"/>
          <w:szCs w:val="21"/>
          <w:highlight w:val="white"/>
        </w:rPr>
      </w:pPr>
    </w:p>
    <w:p w:rsidR="00CA55AF" w:rsidRDefault="003D313A">
      <w:pPr>
        <w:rPr>
          <w:b/>
          <w:sz w:val="21"/>
          <w:szCs w:val="21"/>
          <w:highlight w:val="white"/>
        </w:rPr>
      </w:pPr>
      <w:r>
        <w:rPr>
          <w:b/>
          <w:sz w:val="21"/>
          <w:szCs w:val="21"/>
          <w:highlight w:val="white"/>
        </w:rPr>
        <w:t xml:space="preserve">Created by: </w:t>
      </w:r>
    </w:p>
    <w:p w:rsidR="00CA55AF" w:rsidRDefault="00CA55AF">
      <w:pPr>
        <w:rPr>
          <w:sz w:val="21"/>
          <w:szCs w:val="21"/>
          <w:highlight w:val="white"/>
        </w:rPr>
      </w:pPr>
    </w:p>
    <w:p w:rsidR="00CA55AF" w:rsidRDefault="003D313A">
      <w:pPr>
        <w:rPr>
          <w:sz w:val="21"/>
          <w:szCs w:val="21"/>
          <w:highlight w:val="white"/>
        </w:rPr>
      </w:pPr>
      <w:r>
        <w:rPr>
          <w:sz w:val="21"/>
          <w:szCs w:val="21"/>
          <w:highlight w:val="white"/>
        </w:rPr>
        <w:t>Medicaid Coordinator</w:t>
      </w:r>
    </w:p>
    <w:p w:rsidR="00CA55AF" w:rsidRDefault="003D313A">
      <w:pPr>
        <w:rPr>
          <w:sz w:val="21"/>
          <w:szCs w:val="21"/>
          <w:highlight w:val="white"/>
        </w:rPr>
      </w:pPr>
      <w:r>
        <w:rPr>
          <w:sz w:val="21"/>
          <w:szCs w:val="21"/>
          <w:highlight w:val="white"/>
        </w:rPr>
        <w:t>Date:</w:t>
      </w:r>
    </w:p>
    <w:p w:rsidR="00CA55AF" w:rsidRDefault="003D313A">
      <w:pPr>
        <w:rPr>
          <w:sz w:val="21"/>
          <w:szCs w:val="21"/>
          <w:highlight w:val="white"/>
        </w:rPr>
      </w:pPr>
      <w:r>
        <w:rPr>
          <w:sz w:val="21"/>
          <w:szCs w:val="21"/>
          <w:highlight w:val="white"/>
        </w:rPr>
        <w:t>Rev:</w:t>
      </w:r>
    </w:p>
    <w:p w:rsidR="00CA55AF" w:rsidRDefault="00CA55AF">
      <w:pPr>
        <w:rPr>
          <w:sz w:val="21"/>
          <w:szCs w:val="21"/>
          <w:highlight w:val="white"/>
        </w:rPr>
      </w:pPr>
    </w:p>
    <w:p w:rsidR="00CA55AF" w:rsidRDefault="003D313A">
      <w:pPr>
        <w:rPr>
          <w:sz w:val="21"/>
          <w:szCs w:val="21"/>
          <w:highlight w:val="white"/>
        </w:rPr>
      </w:pPr>
      <w:r>
        <w:rPr>
          <w:b/>
          <w:sz w:val="21"/>
          <w:szCs w:val="21"/>
          <w:highlight w:val="white"/>
        </w:rPr>
        <w:t xml:space="preserve">Reviewed and approved by: </w:t>
      </w:r>
    </w:p>
    <w:p w:rsidR="00CA55AF" w:rsidRDefault="00CA55AF">
      <w:pPr>
        <w:rPr>
          <w:sz w:val="21"/>
          <w:szCs w:val="21"/>
          <w:highlight w:val="white"/>
        </w:rPr>
      </w:pPr>
    </w:p>
    <w:p w:rsidR="00CA55AF" w:rsidRDefault="003D313A">
      <w:pPr>
        <w:rPr>
          <w:sz w:val="21"/>
          <w:szCs w:val="21"/>
          <w:highlight w:val="white"/>
        </w:rPr>
      </w:pPr>
      <w:r>
        <w:rPr>
          <w:sz w:val="21"/>
          <w:szCs w:val="21"/>
          <w:highlight w:val="white"/>
        </w:rPr>
        <w:t>SPED service Coordinator/ Director</w:t>
      </w:r>
    </w:p>
    <w:p w:rsidR="00CA55AF" w:rsidRDefault="003D313A">
      <w:pPr>
        <w:rPr>
          <w:sz w:val="21"/>
          <w:szCs w:val="21"/>
          <w:highlight w:val="white"/>
        </w:rPr>
      </w:pPr>
      <w:r>
        <w:rPr>
          <w:sz w:val="21"/>
          <w:szCs w:val="21"/>
          <w:highlight w:val="white"/>
        </w:rPr>
        <w:t>Date:</w:t>
      </w:r>
    </w:p>
    <w:p w:rsidR="00D87E9A" w:rsidRDefault="00D87E9A">
      <w:pPr>
        <w:rPr>
          <w:sz w:val="21"/>
          <w:szCs w:val="21"/>
          <w:highlight w:val="white"/>
        </w:rPr>
      </w:pPr>
    </w:p>
    <w:p w:rsidR="00CA55AF" w:rsidRDefault="003D313A">
      <w:pPr>
        <w:rPr>
          <w:sz w:val="21"/>
          <w:szCs w:val="21"/>
          <w:highlight w:val="white"/>
        </w:rPr>
      </w:pPr>
      <w:r>
        <w:rPr>
          <w:sz w:val="21"/>
          <w:szCs w:val="21"/>
          <w:highlight w:val="white"/>
        </w:rPr>
        <w:t>Business Manager</w:t>
      </w:r>
    </w:p>
    <w:p w:rsidR="00D87E9A" w:rsidRDefault="003D313A">
      <w:pPr>
        <w:rPr>
          <w:sz w:val="21"/>
          <w:szCs w:val="21"/>
          <w:highlight w:val="white"/>
        </w:rPr>
      </w:pPr>
      <w:r>
        <w:rPr>
          <w:sz w:val="21"/>
          <w:szCs w:val="21"/>
          <w:highlight w:val="white"/>
        </w:rPr>
        <w:t>Date:</w:t>
      </w:r>
    </w:p>
    <w:p w:rsidR="00966BE1" w:rsidRDefault="00966BE1">
      <w:pPr>
        <w:rPr>
          <w:sz w:val="21"/>
          <w:szCs w:val="21"/>
          <w:highlight w:val="white"/>
        </w:rPr>
      </w:pPr>
    </w:p>
    <w:p w:rsidR="00966BE1" w:rsidRDefault="00966BE1">
      <w:pPr>
        <w:rPr>
          <w:sz w:val="21"/>
          <w:szCs w:val="21"/>
          <w:highlight w:val="white"/>
        </w:rPr>
      </w:pPr>
      <w:r>
        <w:rPr>
          <w:sz w:val="21"/>
          <w:szCs w:val="21"/>
          <w:highlight w:val="white"/>
        </w:rPr>
        <w:br w:type="page"/>
      </w:r>
    </w:p>
    <w:p w:rsidR="00D87E9A" w:rsidRDefault="00D87E9A">
      <w:pPr>
        <w:rPr>
          <w:sz w:val="21"/>
          <w:szCs w:val="21"/>
          <w:highlight w:val="white"/>
        </w:rPr>
      </w:pPr>
    </w:p>
    <w:p w:rsidR="00CA55AF" w:rsidRDefault="003D313A">
      <w:pPr>
        <w:rPr>
          <w:b/>
          <w:sz w:val="28"/>
          <w:szCs w:val="28"/>
          <w:highlight w:val="white"/>
        </w:rPr>
      </w:pPr>
      <w:r>
        <w:rPr>
          <w:b/>
          <w:sz w:val="28"/>
          <w:szCs w:val="28"/>
          <w:highlight w:val="white"/>
        </w:rPr>
        <w:t>QMAP TABLE OF CONTENTS</w:t>
      </w:r>
    </w:p>
    <w:p w:rsidR="00CA55AF" w:rsidRDefault="00CA55AF">
      <w:pPr>
        <w:rPr>
          <w:sz w:val="21"/>
          <w:szCs w:val="21"/>
          <w:highlight w:val="white"/>
        </w:rPr>
      </w:pPr>
    </w:p>
    <w:p w:rsidR="00CA55AF" w:rsidRDefault="003D313A">
      <w:pPr>
        <w:numPr>
          <w:ilvl w:val="0"/>
          <w:numId w:val="8"/>
        </w:numPr>
        <w:contextualSpacing/>
        <w:rPr>
          <w:sz w:val="21"/>
          <w:szCs w:val="21"/>
          <w:highlight w:val="white"/>
        </w:rPr>
      </w:pPr>
      <w:r>
        <w:rPr>
          <w:sz w:val="21"/>
          <w:szCs w:val="21"/>
          <w:highlight w:val="white"/>
        </w:rPr>
        <w:t>Medicaid Program Contacts and Stakeholders</w:t>
      </w:r>
    </w:p>
    <w:p w:rsidR="00CA55AF" w:rsidRDefault="003D313A">
      <w:pPr>
        <w:numPr>
          <w:ilvl w:val="1"/>
          <w:numId w:val="8"/>
        </w:numPr>
        <w:contextualSpacing/>
        <w:rPr>
          <w:sz w:val="21"/>
          <w:szCs w:val="21"/>
          <w:highlight w:val="white"/>
        </w:rPr>
      </w:pPr>
      <w:r>
        <w:rPr>
          <w:sz w:val="21"/>
          <w:szCs w:val="21"/>
          <w:highlight w:val="white"/>
        </w:rPr>
        <w:t>Internal Contacts</w:t>
      </w:r>
    </w:p>
    <w:p w:rsidR="00CA55AF" w:rsidRDefault="003D313A">
      <w:pPr>
        <w:numPr>
          <w:ilvl w:val="1"/>
          <w:numId w:val="8"/>
        </w:numPr>
        <w:contextualSpacing/>
        <w:rPr>
          <w:sz w:val="21"/>
          <w:szCs w:val="21"/>
          <w:highlight w:val="white"/>
        </w:rPr>
      </w:pPr>
      <w:r>
        <w:rPr>
          <w:sz w:val="21"/>
          <w:szCs w:val="21"/>
          <w:highlight w:val="white"/>
        </w:rPr>
        <w:t>External Contacts</w:t>
      </w:r>
    </w:p>
    <w:p w:rsidR="00CA55AF" w:rsidRDefault="00CA55AF">
      <w:pPr>
        <w:ind w:left="1440"/>
        <w:rPr>
          <w:sz w:val="21"/>
          <w:szCs w:val="21"/>
          <w:highlight w:val="white"/>
        </w:rPr>
      </w:pPr>
    </w:p>
    <w:p w:rsidR="00CA55AF" w:rsidRDefault="003D313A">
      <w:pPr>
        <w:numPr>
          <w:ilvl w:val="0"/>
          <w:numId w:val="8"/>
        </w:numPr>
        <w:contextualSpacing/>
        <w:rPr>
          <w:sz w:val="21"/>
          <w:szCs w:val="21"/>
          <w:highlight w:val="white"/>
        </w:rPr>
      </w:pPr>
      <w:r>
        <w:rPr>
          <w:sz w:val="21"/>
          <w:szCs w:val="21"/>
          <w:highlight w:val="white"/>
        </w:rPr>
        <w:t>Maintenance Plan</w:t>
      </w:r>
    </w:p>
    <w:p w:rsidR="00CA55AF" w:rsidRDefault="003D313A">
      <w:pPr>
        <w:numPr>
          <w:ilvl w:val="1"/>
          <w:numId w:val="8"/>
        </w:numPr>
        <w:contextualSpacing/>
        <w:rPr>
          <w:sz w:val="21"/>
          <w:szCs w:val="21"/>
          <w:highlight w:val="white"/>
        </w:rPr>
      </w:pPr>
      <w:r>
        <w:rPr>
          <w:sz w:val="21"/>
          <w:szCs w:val="21"/>
          <w:highlight w:val="white"/>
        </w:rPr>
        <w:t>QMAP Maintenance</w:t>
      </w:r>
    </w:p>
    <w:p w:rsidR="00CA55AF" w:rsidRDefault="003D313A">
      <w:pPr>
        <w:numPr>
          <w:ilvl w:val="1"/>
          <w:numId w:val="8"/>
        </w:numPr>
        <w:contextualSpacing/>
        <w:rPr>
          <w:sz w:val="21"/>
          <w:szCs w:val="21"/>
          <w:highlight w:val="white"/>
        </w:rPr>
      </w:pPr>
      <w:r>
        <w:rPr>
          <w:sz w:val="21"/>
          <w:szCs w:val="21"/>
          <w:highlight w:val="white"/>
        </w:rPr>
        <w:t>School Medical Provider Maintenance</w:t>
      </w:r>
    </w:p>
    <w:p w:rsidR="00CA55AF" w:rsidRDefault="00CA55AF">
      <w:pPr>
        <w:ind w:left="720"/>
        <w:rPr>
          <w:sz w:val="21"/>
          <w:szCs w:val="21"/>
          <w:highlight w:val="white"/>
        </w:rPr>
      </w:pPr>
    </w:p>
    <w:p w:rsidR="00CA55AF" w:rsidRDefault="003D313A">
      <w:pPr>
        <w:numPr>
          <w:ilvl w:val="0"/>
          <w:numId w:val="8"/>
        </w:numPr>
        <w:contextualSpacing/>
        <w:rPr>
          <w:sz w:val="21"/>
          <w:szCs w:val="21"/>
          <w:highlight w:val="white"/>
        </w:rPr>
      </w:pPr>
      <w:r>
        <w:rPr>
          <w:sz w:val="21"/>
          <w:szCs w:val="21"/>
          <w:highlight w:val="white"/>
        </w:rPr>
        <w:t>Processes and Procedures</w:t>
      </w:r>
    </w:p>
    <w:p w:rsidR="00CA55AF" w:rsidRDefault="003D313A">
      <w:pPr>
        <w:numPr>
          <w:ilvl w:val="2"/>
          <w:numId w:val="8"/>
        </w:numPr>
        <w:contextualSpacing/>
        <w:rPr>
          <w:sz w:val="21"/>
          <w:szCs w:val="21"/>
          <w:highlight w:val="white"/>
        </w:rPr>
      </w:pPr>
      <w:r>
        <w:rPr>
          <w:sz w:val="21"/>
          <w:szCs w:val="21"/>
          <w:highlight w:val="white"/>
        </w:rPr>
        <w:t>Provider Enrollment Attachment</w:t>
      </w:r>
    </w:p>
    <w:p w:rsidR="00966BE1" w:rsidRPr="00966BE1" w:rsidRDefault="003D313A" w:rsidP="00966BE1">
      <w:pPr>
        <w:numPr>
          <w:ilvl w:val="2"/>
          <w:numId w:val="8"/>
        </w:numPr>
        <w:contextualSpacing/>
        <w:rPr>
          <w:b/>
          <w:sz w:val="28"/>
          <w:szCs w:val="28"/>
          <w:highlight w:val="white"/>
        </w:rPr>
      </w:pPr>
      <w:r>
        <w:rPr>
          <w:sz w:val="21"/>
          <w:szCs w:val="21"/>
          <w:highlight w:val="white"/>
        </w:rPr>
        <w:t>SBHS Medicaid Self Audit</w:t>
      </w:r>
    </w:p>
    <w:p w:rsidR="00CA55AF" w:rsidRDefault="003D313A" w:rsidP="00966BE1">
      <w:pPr>
        <w:numPr>
          <w:ilvl w:val="1"/>
          <w:numId w:val="8"/>
        </w:numPr>
        <w:contextualSpacing/>
        <w:rPr>
          <w:b/>
          <w:sz w:val="28"/>
          <w:szCs w:val="28"/>
          <w:highlight w:val="white"/>
        </w:rPr>
      </w:pPr>
      <w:r>
        <w:br w:type="page"/>
      </w:r>
    </w:p>
    <w:p w:rsidR="00CA55AF" w:rsidRDefault="003D313A">
      <w:pPr>
        <w:rPr>
          <w:b/>
          <w:sz w:val="28"/>
          <w:szCs w:val="28"/>
          <w:highlight w:val="white"/>
        </w:rPr>
      </w:pPr>
      <w:r>
        <w:rPr>
          <w:b/>
          <w:sz w:val="28"/>
          <w:szCs w:val="28"/>
          <w:highlight w:val="white"/>
        </w:rPr>
        <w:lastRenderedPageBreak/>
        <w:t>MEDICAID PROGRAM CONTACTS AND STAKEHOLDERS</w:t>
      </w:r>
    </w:p>
    <w:p w:rsidR="00CA55AF" w:rsidRDefault="00CA55AF">
      <w:pPr>
        <w:rPr>
          <w:sz w:val="21"/>
          <w:szCs w:val="21"/>
          <w:highlight w:val="white"/>
        </w:rPr>
      </w:pPr>
    </w:p>
    <w:p w:rsidR="00CA55AF" w:rsidRDefault="003D313A">
      <w:pPr>
        <w:rPr>
          <w:b/>
          <w:sz w:val="21"/>
          <w:szCs w:val="21"/>
          <w:highlight w:val="white"/>
        </w:rPr>
      </w:pPr>
      <w:r>
        <w:rPr>
          <w:b/>
          <w:sz w:val="21"/>
          <w:szCs w:val="21"/>
          <w:highlight w:val="white"/>
        </w:rPr>
        <w:t>Internal (District)</w:t>
      </w:r>
    </w:p>
    <w:p w:rsidR="00CA55AF" w:rsidRDefault="00CA55AF">
      <w:pPr>
        <w:rPr>
          <w:sz w:val="21"/>
          <w:szCs w:val="21"/>
          <w:highlight w:val="white"/>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District to fill in table"/>
      </w:tblPr>
      <w:tblGrid>
        <w:gridCol w:w="2145"/>
        <w:gridCol w:w="7215"/>
      </w:tblGrid>
      <w:tr w:rsidR="00CA55AF">
        <w:tc>
          <w:tcPr>
            <w:tcW w:w="2145"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1"/>
                <w:szCs w:val="21"/>
                <w:highlight w:val="white"/>
              </w:rPr>
            </w:pPr>
            <w:r>
              <w:rPr>
                <w:sz w:val="21"/>
                <w:szCs w:val="21"/>
                <w:highlight w:val="white"/>
              </w:rPr>
              <w:t>Role</w:t>
            </w:r>
          </w:p>
        </w:tc>
        <w:tc>
          <w:tcPr>
            <w:tcW w:w="7215"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1"/>
                <w:szCs w:val="21"/>
                <w:highlight w:val="white"/>
              </w:rPr>
            </w:pPr>
            <w:r>
              <w:rPr>
                <w:sz w:val="21"/>
                <w:szCs w:val="21"/>
                <w:highlight w:val="white"/>
              </w:rPr>
              <w:t>Description/Name/Contact information</w:t>
            </w:r>
          </w:p>
        </w:tc>
      </w:tr>
      <w:tr w:rsidR="00CA55AF">
        <w:tc>
          <w:tcPr>
            <w:tcW w:w="2145"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1"/>
                <w:szCs w:val="21"/>
                <w:highlight w:val="white"/>
              </w:rPr>
            </w:pPr>
            <w:r>
              <w:rPr>
                <w:sz w:val="21"/>
                <w:szCs w:val="21"/>
                <w:highlight w:val="white"/>
              </w:rPr>
              <w:t>Medicaid Coordinator</w:t>
            </w:r>
          </w:p>
        </w:tc>
        <w:tc>
          <w:tcPr>
            <w:tcW w:w="7215" w:type="dxa"/>
            <w:shd w:val="clear" w:color="auto" w:fill="auto"/>
            <w:tcMar>
              <w:top w:w="100" w:type="dxa"/>
              <w:left w:w="100" w:type="dxa"/>
              <w:bottom w:w="100" w:type="dxa"/>
              <w:right w:w="100" w:type="dxa"/>
            </w:tcMar>
          </w:tcPr>
          <w:p w:rsidR="00CA55AF" w:rsidRDefault="00CA55AF">
            <w:pPr>
              <w:widowControl w:val="0"/>
              <w:pBdr>
                <w:top w:val="nil"/>
                <w:left w:val="nil"/>
                <w:bottom w:val="nil"/>
                <w:right w:val="nil"/>
                <w:between w:val="nil"/>
              </w:pBdr>
              <w:spacing w:line="240" w:lineRule="auto"/>
              <w:rPr>
                <w:sz w:val="21"/>
                <w:szCs w:val="21"/>
                <w:highlight w:val="white"/>
              </w:rPr>
            </w:pPr>
          </w:p>
        </w:tc>
      </w:tr>
      <w:tr w:rsidR="00CA55AF">
        <w:tc>
          <w:tcPr>
            <w:tcW w:w="2145"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1"/>
                <w:szCs w:val="21"/>
                <w:highlight w:val="white"/>
              </w:rPr>
            </w:pPr>
            <w:r>
              <w:rPr>
                <w:sz w:val="21"/>
                <w:szCs w:val="21"/>
                <w:highlight w:val="white"/>
              </w:rPr>
              <w:t>Special Education Director</w:t>
            </w:r>
          </w:p>
        </w:tc>
        <w:tc>
          <w:tcPr>
            <w:tcW w:w="7215" w:type="dxa"/>
            <w:shd w:val="clear" w:color="auto" w:fill="auto"/>
            <w:tcMar>
              <w:top w:w="100" w:type="dxa"/>
              <w:left w:w="100" w:type="dxa"/>
              <w:bottom w:w="100" w:type="dxa"/>
              <w:right w:w="100" w:type="dxa"/>
            </w:tcMar>
          </w:tcPr>
          <w:p w:rsidR="00CA55AF" w:rsidRDefault="00CA55AF">
            <w:pPr>
              <w:widowControl w:val="0"/>
              <w:pBdr>
                <w:top w:val="nil"/>
                <w:left w:val="nil"/>
                <w:bottom w:val="nil"/>
                <w:right w:val="nil"/>
                <w:between w:val="nil"/>
              </w:pBdr>
              <w:spacing w:line="240" w:lineRule="auto"/>
              <w:rPr>
                <w:sz w:val="21"/>
                <w:szCs w:val="21"/>
                <w:highlight w:val="white"/>
              </w:rPr>
            </w:pPr>
          </w:p>
        </w:tc>
      </w:tr>
      <w:tr w:rsidR="00CA55AF">
        <w:tc>
          <w:tcPr>
            <w:tcW w:w="2145"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1"/>
                <w:szCs w:val="21"/>
                <w:highlight w:val="white"/>
              </w:rPr>
            </w:pPr>
            <w:r>
              <w:rPr>
                <w:sz w:val="21"/>
                <w:szCs w:val="21"/>
                <w:highlight w:val="white"/>
              </w:rPr>
              <w:t>Business Manager</w:t>
            </w:r>
          </w:p>
        </w:tc>
        <w:tc>
          <w:tcPr>
            <w:tcW w:w="7215" w:type="dxa"/>
            <w:shd w:val="clear" w:color="auto" w:fill="auto"/>
            <w:tcMar>
              <w:top w:w="100" w:type="dxa"/>
              <w:left w:w="100" w:type="dxa"/>
              <w:bottom w:w="100" w:type="dxa"/>
              <w:right w:w="100" w:type="dxa"/>
            </w:tcMar>
          </w:tcPr>
          <w:p w:rsidR="00CA55AF" w:rsidRDefault="00CA55AF">
            <w:pPr>
              <w:widowControl w:val="0"/>
              <w:pBdr>
                <w:top w:val="nil"/>
                <w:left w:val="nil"/>
                <w:bottom w:val="nil"/>
                <w:right w:val="nil"/>
                <w:between w:val="nil"/>
              </w:pBdr>
              <w:spacing w:line="240" w:lineRule="auto"/>
              <w:rPr>
                <w:sz w:val="21"/>
                <w:szCs w:val="21"/>
                <w:highlight w:val="white"/>
              </w:rPr>
            </w:pPr>
          </w:p>
        </w:tc>
      </w:tr>
      <w:tr w:rsidR="00CA55AF">
        <w:tc>
          <w:tcPr>
            <w:tcW w:w="2145"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1"/>
                <w:szCs w:val="21"/>
                <w:highlight w:val="white"/>
              </w:rPr>
            </w:pPr>
            <w:r>
              <w:rPr>
                <w:sz w:val="21"/>
                <w:szCs w:val="21"/>
                <w:highlight w:val="white"/>
              </w:rPr>
              <w:t>Licensed Health Staff Representative</w:t>
            </w:r>
          </w:p>
        </w:tc>
        <w:tc>
          <w:tcPr>
            <w:tcW w:w="7215" w:type="dxa"/>
            <w:shd w:val="clear" w:color="auto" w:fill="auto"/>
            <w:tcMar>
              <w:top w:w="100" w:type="dxa"/>
              <w:left w:w="100" w:type="dxa"/>
              <w:bottom w:w="100" w:type="dxa"/>
              <w:right w:w="100" w:type="dxa"/>
            </w:tcMar>
          </w:tcPr>
          <w:p w:rsidR="00CA55AF" w:rsidRDefault="00CA55AF">
            <w:pPr>
              <w:widowControl w:val="0"/>
              <w:spacing w:line="240" w:lineRule="auto"/>
              <w:rPr>
                <w:sz w:val="21"/>
                <w:szCs w:val="21"/>
                <w:highlight w:val="white"/>
              </w:rPr>
            </w:pPr>
          </w:p>
          <w:p w:rsidR="00CA55AF" w:rsidRDefault="00CA55AF">
            <w:pPr>
              <w:widowControl w:val="0"/>
              <w:pBdr>
                <w:top w:val="nil"/>
                <w:left w:val="nil"/>
                <w:bottom w:val="nil"/>
                <w:right w:val="nil"/>
                <w:between w:val="nil"/>
              </w:pBdr>
              <w:spacing w:line="240" w:lineRule="auto"/>
              <w:rPr>
                <w:sz w:val="21"/>
                <w:szCs w:val="21"/>
                <w:highlight w:val="white"/>
              </w:rPr>
            </w:pPr>
          </w:p>
        </w:tc>
      </w:tr>
      <w:tr w:rsidR="00CA55AF">
        <w:tc>
          <w:tcPr>
            <w:tcW w:w="2145"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1"/>
                <w:szCs w:val="21"/>
                <w:highlight w:val="white"/>
              </w:rPr>
            </w:pPr>
            <w:r>
              <w:rPr>
                <w:sz w:val="21"/>
                <w:szCs w:val="21"/>
                <w:highlight w:val="white"/>
              </w:rPr>
              <w:t xml:space="preserve">Other </w:t>
            </w:r>
          </w:p>
        </w:tc>
        <w:tc>
          <w:tcPr>
            <w:tcW w:w="7215" w:type="dxa"/>
            <w:shd w:val="clear" w:color="auto" w:fill="auto"/>
            <w:tcMar>
              <w:top w:w="100" w:type="dxa"/>
              <w:left w:w="100" w:type="dxa"/>
              <w:bottom w:w="100" w:type="dxa"/>
              <w:right w:w="100" w:type="dxa"/>
            </w:tcMar>
          </w:tcPr>
          <w:p w:rsidR="00CA55AF" w:rsidRDefault="00CA55AF">
            <w:pPr>
              <w:widowControl w:val="0"/>
              <w:spacing w:line="240" w:lineRule="auto"/>
              <w:rPr>
                <w:sz w:val="21"/>
                <w:szCs w:val="21"/>
                <w:highlight w:val="white"/>
              </w:rPr>
            </w:pPr>
          </w:p>
        </w:tc>
      </w:tr>
    </w:tbl>
    <w:p w:rsidR="00CA55AF" w:rsidRDefault="00CA55AF">
      <w:pPr>
        <w:rPr>
          <w:sz w:val="21"/>
          <w:szCs w:val="21"/>
          <w:highlight w:val="white"/>
        </w:rPr>
      </w:pPr>
    </w:p>
    <w:p w:rsidR="00CA55AF" w:rsidRDefault="003D313A">
      <w:pPr>
        <w:rPr>
          <w:b/>
          <w:sz w:val="21"/>
          <w:szCs w:val="21"/>
          <w:highlight w:val="white"/>
        </w:rPr>
      </w:pPr>
      <w:r>
        <w:rPr>
          <w:b/>
          <w:sz w:val="21"/>
          <w:szCs w:val="21"/>
          <w:highlight w:val="white"/>
        </w:rPr>
        <w:t>External</w:t>
      </w:r>
    </w:p>
    <w:p w:rsidR="00CA55AF" w:rsidRDefault="00CA55AF">
      <w:pPr>
        <w:rPr>
          <w:sz w:val="21"/>
          <w:szCs w:val="21"/>
          <w:highlight w:val="white"/>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xternal Agency/ESD to fill out table"/>
      </w:tblPr>
      <w:tblGrid>
        <w:gridCol w:w="2145"/>
        <w:gridCol w:w="7215"/>
      </w:tblGrid>
      <w:tr w:rsidR="00CA55AF">
        <w:tc>
          <w:tcPr>
            <w:tcW w:w="2145" w:type="dxa"/>
            <w:shd w:val="clear" w:color="auto" w:fill="auto"/>
            <w:tcMar>
              <w:top w:w="100" w:type="dxa"/>
              <w:left w:w="100" w:type="dxa"/>
              <w:bottom w:w="100" w:type="dxa"/>
              <w:right w:w="100" w:type="dxa"/>
            </w:tcMar>
          </w:tcPr>
          <w:p w:rsidR="00CA55AF" w:rsidRDefault="003D313A">
            <w:pPr>
              <w:widowControl w:val="0"/>
              <w:spacing w:line="240" w:lineRule="auto"/>
              <w:rPr>
                <w:sz w:val="21"/>
                <w:szCs w:val="21"/>
                <w:highlight w:val="white"/>
              </w:rPr>
            </w:pPr>
            <w:r>
              <w:rPr>
                <w:sz w:val="21"/>
                <w:szCs w:val="21"/>
                <w:highlight w:val="white"/>
              </w:rPr>
              <w:t>Role</w:t>
            </w:r>
          </w:p>
        </w:tc>
        <w:tc>
          <w:tcPr>
            <w:tcW w:w="7215" w:type="dxa"/>
            <w:shd w:val="clear" w:color="auto" w:fill="auto"/>
            <w:tcMar>
              <w:top w:w="100" w:type="dxa"/>
              <w:left w:w="100" w:type="dxa"/>
              <w:bottom w:w="100" w:type="dxa"/>
              <w:right w:w="100" w:type="dxa"/>
            </w:tcMar>
          </w:tcPr>
          <w:p w:rsidR="00CA55AF" w:rsidRDefault="003D313A">
            <w:pPr>
              <w:widowControl w:val="0"/>
              <w:spacing w:line="240" w:lineRule="auto"/>
              <w:rPr>
                <w:sz w:val="21"/>
                <w:szCs w:val="21"/>
                <w:highlight w:val="white"/>
              </w:rPr>
            </w:pPr>
            <w:r>
              <w:rPr>
                <w:sz w:val="21"/>
                <w:szCs w:val="21"/>
                <w:highlight w:val="white"/>
              </w:rPr>
              <w:t>Name/Contact Information</w:t>
            </w:r>
          </w:p>
        </w:tc>
      </w:tr>
      <w:tr w:rsidR="00CA55AF">
        <w:tc>
          <w:tcPr>
            <w:tcW w:w="2145" w:type="dxa"/>
            <w:shd w:val="clear" w:color="auto" w:fill="auto"/>
            <w:tcMar>
              <w:top w:w="100" w:type="dxa"/>
              <w:left w:w="100" w:type="dxa"/>
              <w:bottom w:w="100" w:type="dxa"/>
              <w:right w:w="100" w:type="dxa"/>
            </w:tcMar>
          </w:tcPr>
          <w:p w:rsidR="00CA55AF" w:rsidRDefault="003D313A">
            <w:pPr>
              <w:widowControl w:val="0"/>
              <w:spacing w:line="240" w:lineRule="auto"/>
              <w:rPr>
                <w:sz w:val="21"/>
                <w:szCs w:val="21"/>
                <w:highlight w:val="white"/>
              </w:rPr>
            </w:pPr>
            <w:r>
              <w:rPr>
                <w:sz w:val="21"/>
                <w:szCs w:val="21"/>
                <w:highlight w:val="white"/>
              </w:rPr>
              <w:t>Oregon Health Authority, Health Systems Division</w:t>
            </w:r>
          </w:p>
        </w:tc>
        <w:tc>
          <w:tcPr>
            <w:tcW w:w="7215" w:type="dxa"/>
            <w:shd w:val="clear" w:color="auto" w:fill="auto"/>
            <w:tcMar>
              <w:top w:w="100" w:type="dxa"/>
              <w:left w:w="100" w:type="dxa"/>
              <w:bottom w:w="100" w:type="dxa"/>
              <w:right w:w="100" w:type="dxa"/>
            </w:tcMar>
          </w:tcPr>
          <w:p w:rsidR="00CA55AF" w:rsidRDefault="003D313A">
            <w:pPr>
              <w:widowControl w:val="0"/>
              <w:spacing w:line="240" w:lineRule="auto"/>
              <w:rPr>
                <w:sz w:val="21"/>
                <w:szCs w:val="21"/>
                <w:highlight w:val="white"/>
              </w:rPr>
            </w:pPr>
            <w:r>
              <w:rPr>
                <w:sz w:val="21"/>
                <w:szCs w:val="21"/>
                <w:highlight w:val="white"/>
              </w:rPr>
              <w:t>Linda J. Williams, Policy Analyst</w:t>
            </w:r>
          </w:p>
          <w:p w:rsidR="00CA55AF" w:rsidRDefault="00966BE1">
            <w:pPr>
              <w:widowControl w:val="0"/>
              <w:spacing w:line="240" w:lineRule="auto"/>
              <w:rPr>
                <w:sz w:val="21"/>
                <w:szCs w:val="21"/>
                <w:highlight w:val="white"/>
              </w:rPr>
            </w:pPr>
            <w:hyperlink r:id="rId7">
              <w:r w:rsidR="003D313A">
                <w:rPr>
                  <w:color w:val="1155CC"/>
                  <w:sz w:val="21"/>
                  <w:szCs w:val="21"/>
                  <w:highlight w:val="white"/>
                  <w:u w:val="single"/>
                </w:rPr>
                <w:t>linda.j.williams@dhsoha.state.or.us</w:t>
              </w:r>
            </w:hyperlink>
            <w:r w:rsidR="003D313A">
              <w:rPr>
                <w:sz w:val="21"/>
                <w:szCs w:val="21"/>
                <w:highlight w:val="white"/>
              </w:rPr>
              <w:t xml:space="preserve"> 503.945.6730</w:t>
            </w:r>
          </w:p>
          <w:p w:rsidR="00CA55AF" w:rsidRDefault="00CA55AF">
            <w:pPr>
              <w:widowControl w:val="0"/>
              <w:spacing w:line="240" w:lineRule="auto"/>
              <w:rPr>
                <w:sz w:val="21"/>
                <w:szCs w:val="21"/>
                <w:highlight w:val="white"/>
              </w:rPr>
            </w:pPr>
          </w:p>
          <w:p w:rsidR="00CA55AF" w:rsidRDefault="003D313A">
            <w:pPr>
              <w:widowControl w:val="0"/>
              <w:spacing w:line="240" w:lineRule="auto"/>
              <w:rPr>
                <w:sz w:val="21"/>
                <w:szCs w:val="21"/>
                <w:highlight w:val="white"/>
              </w:rPr>
            </w:pPr>
            <w:r>
              <w:rPr>
                <w:sz w:val="21"/>
                <w:szCs w:val="21"/>
                <w:highlight w:val="white"/>
              </w:rPr>
              <w:t>Lasa Baxter, School-Based Health Services Medicaid Operations and Policy</w:t>
            </w:r>
          </w:p>
          <w:p w:rsidR="00CA55AF" w:rsidRDefault="00966BE1">
            <w:pPr>
              <w:widowControl w:val="0"/>
              <w:spacing w:line="240" w:lineRule="auto"/>
              <w:rPr>
                <w:sz w:val="21"/>
                <w:szCs w:val="21"/>
                <w:highlight w:val="white"/>
              </w:rPr>
            </w:pPr>
            <w:hyperlink r:id="rId8">
              <w:r w:rsidR="003D313A">
                <w:rPr>
                  <w:color w:val="1155CC"/>
                  <w:sz w:val="21"/>
                  <w:szCs w:val="21"/>
                  <w:highlight w:val="white"/>
                  <w:u w:val="single"/>
                </w:rPr>
                <w:t>lasa.baxter@imesd.k12.or.us</w:t>
              </w:r>
            </w:hyperlink>
            <w:r w:rsidR="003D313A">
              <w:rPr>
                <w:sz w:val="21"/>
                <w:szCs w:val="21"/>
                <w:highlight w:val="white"/>
              </w:rPr>
              <w:t xml:space="preserve"> 541.975.5614</w:t>
            </w:r>
          </w:p>
        </w:tc>
      </w:tr>
      <w:tr w:rsidR="00CA55AF">
        <w:tc>
          <w:tcPr>
            <w:tcW w:w="2145" w:type="dxa"/>
            <w:shd w:val="clear" w:color="auto" w:fill="auto"/>
            <w:tcMar>
              <w:top w:w="100" w:type="dxa"/>
              <w:left w:w="100" w:type="dxa"/>
              <w:bottom w:w="100" w:type="dxa"/>
              <w:right w:w="100" w:type="dxa"/>
            </w:tcMar>
          </w:tcPr>
          <w:p w:rsidR="00CA55AF" w:rsidRDefault="003D313A">
            <w:pPr>
              <w:widowControl w:val="0"/>
              <w:spacing w:line="240" w:lineRule="auto"/>
              <w:rPr>
                <w:sz w:val="21"/>
                <w:szCs w:val="21"/>
                <w:highlight w:val="white"/>
              </w:rPr>
            </w:pPr>
            <w:r>
              <w:rPr>
                <w:sz w:val="21"/>
                <w:szCs w:val="21"/>
                <w:highlight w:val="white"/>
              </w:rPr>
              <w:t>Oregon Department of Education</w:t>
            </w:r>
          </w:p>
        </w:tc>
        <w:tc>
          <w:tcPr>
            <w:tcW w:w="7215" w:type="dxa"/>
            <w:shd w:val="clear" w:color="auto" w:fill="auto"/>
            <w:tcMar>
              <w:top w:w="100" w:type="dxa"/>
              <w:left w:w="100" w:type="dxa"/>
              <w:bottom w:w="100" w:type="dxa"/>
              <w:right w:w="100" w:type="dxa"/>
            </w:tcMar>
          </w:tcPr>
          <w:p w:rsidR="00CA55AF" w:rsidRDefault="003D313A">
            <w:pPr>
              <w:widowControl w:val="0"/>
              <w:spacing w:line="240" w:lineRule="auto"/>
              <w:rPr>
                <w:sz w:val="21"/>
                <w:szCs w:val="21"/>
                <w:highlight w:val="white"/>
              </w:rPr>
            </w:pPr>
            <w:r>
              <w:rPr>
                <w:sz w:val="21"/>
                <w:szCs w:val="21"/>
                <w:highlight w:val="white"/>
              </w:rPr>
              <w:t>Ely Sanders, School Medicaid Billing Program Specialist</w:t>
            </w:r>
          </w:p>
          <w:p w:rsidR="00CA55AF" w:rsidRDefault="00966BE1">
            <w:pPr>
              <w:widowControl w:val="0"/>
              <w:spacing w:line="240" w:lineRule="auto"/>
              <w:rPr>
                <w:sz w:val="21"/>
                <w:szCs w:val="21"/>
                <w:highlight w:val="white"/>
              </w:rPr>
            </w:pPr>
            <w:hyperlink r:id="rId9">
              <w:r w:rsidR="003D313A">
                <w:rPr>
                  <w:color w:val="1155CC"/>
                  <w:sz w:val="21"/>
                  <w:szCs w:val="21"/>
                  <w:highlight w:val="white"/>
                  <w:u w:val="single"/>
                </w:rPr>
                <w:t>Ely.sanders@ode.state.or.us</w:t>
              </w:r>
            </w:hyperlink>
            <w:r w:rsidR="003D313A">
              <w:rPr>
                <w:sz w:val="21"/>
                <w:szCs w:val="21"/>
                <w:highlight w:val="white"/>
              </w:rPr>
              <w:t xml:space="preserve"> , (o) 503.947.5904 (c) 503.580.5473</w:t>
            </w:r>
          </w:p>
        </w:tc>
      </w:tr>
      <w:tr w:rsidR="00CA55AF">
        <w:tc>
          <w:tcPr>
            <w:tcW w:w="2145" w:type="dxa"/>
            <w:shd w:val="clear" w:color="auto" w:fill="auto"/>
            <w:tcMar>
              <w:top w:w="100" w:type="dxa"/>
              <w:left w:w="100" w:type="dxa"/>
              <w:bottom w:w="100" w:type="dxa"/>
              <w:right w:w="100" w:type="dxa"/>
            </w:tcMar>
          </w:tcPr>
          <w:p w:rsidR="00CA55AF" w:rsidRDefault="00D87E9A">
            <w:pPr>
              <w:widowControl w:val="0"/>
              <w:spacing w:line="240" w:lineRule="auto"/>
              <w:rPr>
                <w:sz w:val="21"/>
                <w:szCs w:val="21"/>
                <w:highlight w:val="white"/>
              </w:rPr>
            </w:pPr>
            <w:r>
              <w:rPr>
                <w:sz w:val="21"/>
                <w:szCs w:val="21"/>
                <w:highlight w:val="white"/>
              </w:rPr>
              <w:t xml:space="preserve">Electronic Billing Submitter </w:t>
            </w:r>
          </w:p>
        </w:tc>
        <w:tc>
          <w:tcPr>
            <w:tcW w:w="7215" w:type="dxa"/>
            <w:shd w:val="clear" w:color="auto" w:fill="auto"/>
            <w:tcMar>
              <w:top w:w="100" w:type="dxa"/>
              <w:left w:w="100" w:type="dxa"/>
              <w:bottom w:w="100" w:type="dxa"/>
              <w:right w:w="100" w:type="dxa"/>
            </w:tcMar>
          </w:tcPr>
          <w:p w:rsidR="00CA55AF" w:rsidRDefault="00CA55AF">
            <w:pPr>
              <w:widowControl w:val="0"/>
              <w:spacing w:line="240" w:lineRule="auto"/>
              <w:rPr>
                <w:sz w:val="21"/>
                <w:szCs w:val="21"/>
                <w:highlight w:val="white"/>
              </w:rPr>
            </w:pPr>
          </w:p>
        </w:tc>
      </w:tr>
      <w:tr w:rsidR="00CA55AF">
        <w:tc>
          <w:tcPr>
            <w:tcW w:w="2145" w:type="dxa"/>
            <w:shd w:val="clear" w:color="auto" w:fill="auto"/>
            <w:tcMar>
              <w:top w:w="100" w:type="dxa"/>
              <w:left w:w="100" w:type="dxa"/>
              <w:bottom w:w="100" w:type="dxa"/>
              <w:right w:w="100" w:type="dxa"/>
            </w:tcMar>
          </w:tcPr>
          <w:p w:rsidR="00CA55AF" w:rsidRDefault="003D313A">
            <w:pPr>
              <w:widowControl w:val="0"/>
              <w:spacing w:line="240" w:lineRule="auto"/>
              <w:rPr>
                <w:sz w:val="20"/>
                <w:szCs w:val="20"/>
              </w:rPr>
            </w:pPr>
            <w:r>
              <w:rPr>
                <w:sz w:val="21"/>
                <w:szCs w:val="21"/>
                <w:highlight w:val="white"/>
              </w:rPr>
              <w:t xml:space="preserve">Contracted Health </w:t>
            </w:r>
          </w:p>
          <w:p w:rsidR="00CA55AF" w:rsidRDefault="003D313A">
            <w:pPr>
              <w:widowControl w:val="0"/>
              <w:spacing w:line="240" w:lineRule="auto"/>
              <w:rPr>
                <w:sz w:val="21"/>
                <w:szCs w:val="21"/>
                <w:highlight w:val="white"/>
              </w:rPr>
            </w:pPr>
            <w:r>
              <w:rPr>
                <w:sz w:val="21"/>
                <w:szCs w:val="21"/>
                <w:highlight w:val="white"/>
              </w:rPr>
              <w:t>Agency/ESD</w:t>
            </w:r>
          </w:p>
        </w:tc>
        <w:tc>
          <w:tcPr>
            <w:tcW w:w="7215" w:type="dxa"/>
            <w:shd w:val="clear" w:color="auto" w:fill="auto"/>
            <w:tcMar>
              <w:top w:w="100" w:type="dxa"/>
              <w:left w:w="100" w:type="dxa"/>
              <w:bottom w:w="100" w:type="dxa"/>
              <w:right w:w="100" w:type="dxa"/>
            </w:tcMar>
          </w:tcPr>
          <w:p w:rsidR="00CA55AF" w:rsidRDefault="00CA55AF">
            <w:pPr>
              <w:widowControl w:val="0"/>
              <w:spacing w:line="240" w:lineRule="auto"/>
              <w:rPr>
                <w:sz w:val="21"/>
                <w:szCs w:val="21"/>
                <w:highlight w:val="white"/>
              </w:rPr>
            </w:pPr>
          </w:p>
        </w:tc>
      </w:tr>
      <w:tr w:rsidR="00CA55AF">
        <w:tc>
          <w:tcPr>
            <w:tcW w:w="2145" w:type="dxa"/>
            <w:shd w:val="clear" w:color="auto" w:fill="auto"/>
            <w:tcMar>
              <w:top w:w="100" w:type="dxa"/>
              <w:left w:w="100" w:type="dxa"/>
              <w:bottom w:w="100" w:type="dxa"/>
              <w:right w:w="100" w:type="dxa"/>
            </w:tcMar>
          </w:tcPr>
          <w:p w:rsidR="00CA55AF" w:rsidRDefault="003D313A">
            <w:pPr>
              <w:widowControl w:val="0"/>
              <w:spacing w:line="240" w:lineRule="auto"/>
              <w:rPr>
                <w:sz w:val="21"/>
                <w:szCs w:val="21"/>
                <w:highlight w:val="white"/>
              </w:rPr>
            </w:pPr>
            <w:r>
              <w:rPr>
                <w:sz w:val="21"/>
                <w:szCs w:val="21"/>
                <w:highlight w:val="white"/>
              </w:rPr>
              <w:t>Other</w:t>
            </w:r>
          </w:p>
        </w:tc>
        <w:tc>
          <w:tcPr>
            <w:tcW w:w="7215" w:type="dxa"/>
            <w:shd w:val="clear" w:color="auto" w:fill="auto"/>
            <w:tcMar>
              <w:top w:w="100" w:type="dxa"/>
              <w:left w:w="100" w:type="dxa"/>
              <w:bottom w:w="100" w:type="dxa"/>
              <w:right w:w="100" w:type="dxa"/>
            </w:tcMar>
          </w:tcPr>
          <w:p w:rsidR="00CA55AF" w:rsidRDefault="00CA55AF">
            <w:pPr>
              <w:widowControl w:val="0"/>
              <w:spacing w:line="240" w:lineRule="auto"/>
              <w:rPr>
                <w:sz w:val="21"/>
                <w:szCs w:val="21"/>
                <w:highlight w:val="white"/>
              </w:rPr>
            </w:pPr>
          </w:p>
        </w:tc>
      </w:tr>
    </w:tbl>
    <w:p w:rsidR="00CA55AF" w:rsidRDefault="00CA55AF">
      <w:pPr>
        <w:rPr>
          <w:b/>
          <w:sz w:val="28"/>
          <w:szCs w:val="28"/>
          <w:highlight w:val="white"/>
        </w:rPr>
      </w:pPr>
    </w:p>
    <w:p w:rsidR="00CA55AF" w:rsidRDefault="00CA55AF">
      <w:pPr>
        <w:rPr>
          <w:b/>
          <w:sz w:val="28"/>
          <w:szCs w:val="28"/>
          <w:highlight w:val="white"/>
        </w:rPr>
      </w:pPr>
    </w:p>
    <w:p w:rsidR="00CA55AF" w:rsidRDefault="00CA55AF">
      <w:pPr>
        <w:rPr>
          <w:b/>
          <w:sz w:val="28"/>
          <w:szCs w:val="28"/>
          <w:highlight w:val="white"/>
        </w:rPr>
      </w:pPr>
    </w:p>
    <w:p w:rsidR="00CA55AF" w:rsidRDefault="003D313A">
      <w:pPr>
        <w:rPr>
          <w:b/>
          <w:sz w:val="28"/>
          <w:szCs w:val="28"/>
          <w:highlight w:val="white"/>
        </w:rPr>
      </w:pPr>
      <w:r>
        <w:br w:type="page"/>
      </w:r>
    </w:p>
    <w:p w:rsidR="00CA55AF" w:rsidRDefault="003D313A">
      <w:pPr>
        <w:rPr>
          <w:b/>
          <w:sz w:val="28"/>
          <w:szCs w:val="28"/>
          <w:highlight w:val="white"/>
        </w:rPr>
      </w:pPr>
      <w:r>
        <w:rPr>
          <w:b/>
          <w:sz w:val="28"/>
          <w:szCs w:val="28"/>
          <w:highlight w:val="white"/>
        </w:rPr>
        <w:lastRenderedPageBreak/>
        <w:t>MAINTENANCE PLAN</w:t>
      </w:r>
    </w:p>
    <w:p w:rsidR="00CA55AF" w:rsidRDefault="00CA55AF">
      <w:pPr>
        <w:shd w:val="clear" w:color="auto" w:fill="FFFFFF"/>
        <w:spacing w:line="288" w:lineRule="auto"/>
        <w:rPr>
          <w:b/>
          <w:sz w:val="20"/>
          <w:szCs w:val="20"/>
          <w:highlight w:val="white"/>
        </w:rPr>
      </w:pPr>
    </w:p>
    <w:p w:rsidR="00CA55AF" w:rsidRDefault="003D313A">
      <w:pPr>
        <w:shd w:val="clear" w:color="auto" w:fill="FFFFFF"/>
        <w:spacing w:line="288" w:lineRule="auto"/>
        <w:rPr>
          <w:b/>
          <w:sz w:val="20"/>
          <w:szCs w:val="20"/>
          <w:highlight w:val="white"/>
        </w:rPr>
      </w:pPr>
      <w:r>
        <w:rPr>
          <w:b/>
          <w:sz w:val="20"/>
          <w:szCs w:val="20"/>
          <w:highlight w:val="white"/>
        </w:rPr>
        <w:t xml:space="preserve">QMAP Maintenance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MAP Maintenance"/>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highlight w:val="white"/>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b/>
                <w:sz w:val="20"/>
                <w:szCs w:val="20"/>
                <w:shd w:val="clear" w:color="auto" w:fill="D9D9D9"/>
              </w:rPr>
            </w:pPr>
            <w:r>
              <w:rPr>
                <w:b/>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b/>
                <w:sz w:val="20"/>
                <w:szCs w:val="20"/>
                <w:shd w:val="clear" w:color="auto" w:fill="D9D9D9"/>
              </w:rPr>
            </w:pPr>
            <w:r>
              <w:rPr>
                <w:b/>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3D313A">
            <w:pPr>
              <w:numPr>
                <w:ilvl w:val="0"/>
                <w:numId w:val="3"/>
              </w:numPr>
              <w:shd w:val="clear" w:color="auto" w:fill="FFFFFF"/>
              <w:spacing w:line="288" w:lineRule="auto"/>
              <w:contextualSpacing/>
              <w:rPr>
                <w:color w:val="0000FF"/>
                <w:sz w:val="20"/>
                <w:szCs w:val="20"/>
                <w:highlight w:val="white"/>
              </w:rPr>
            </w:pPr>
            <w:r>
              <w:rPr>
                <w:color w:val="0000FF"/>
                <w:sz w:val="20"/>
                <w:szCs w:val="20"/>
                <w:highlight w:val="white"/>
              </w:rPr>
              <w:t>School district will develop a process to regul</w:t>
            </w:r>
            <w:r w:rsidR="00D87E9A">
              <w:rPr>
                <w:color w:val="0000FF"/>
                <w:sz w:val="20"/>
                <w:szCs w:val="20"/>
                <w:highlight w:val="white"/>
              </w:rPr>
              <w:t>arly maintain and update the QMA</w:t>
            </w:r>
            <w:r>
              <w:rPr>
                <w:color w:val="0000FF"/>
                <w:sz w:val="20"/>
                <w:szCs w:val="20"/>
                <w:highlight w:val="white"/>
              </w:rPr>
              <w:t xml:space="preserve">P to ensure policies, processes and responsible staff are updated accordingly </w:t>
            </w:r>
          </w:p>
          <w:p w:rsidR="00CA55AF" w:rsidRDefault="003D313A">
            <w:pPr>
              <w:numPr>
                <w:ilvl w:val="0"/>
                <w:numId w:val="3"/>
              </w:numPr>
              <w:shd w:val="clear" w:color="auto" w:fill="FFFFFF"/>
              <w:spacing w:line="288" w:lineRule="auto"/>
              <w:contextualSpacing/>
              <w:rPr>
                <w:color w:val="0000FF"/>
                <w:sz w:val="20"/>
                <w:szCs w:val="20"/>
                <w:highlight w:val="white"/>
              </w:rPr>
            </w:pPr>
            <w:r>
              <w:rPr>
                <w:color w:val="0000FF"/>
                <w:sz w:val="20"/>
                <w:szCs w:val="20"/>
                <w:highlight w:val="white"/>
              </w:rPr>
              <w:t xml:space="preserve">District will also enact a </w:t>
            </w:r>
            <w:r w:rsidR="00D87E9A">
              <w:rPr>
                <w:color w:val="0000FF"/>
                <w:sz w:val="20"/>
                <w:szCs w:val="20"/>
                <w:highlight w:val="white"/>
              </w:rPr>
              <w:t>Continuous</w:t>
            </w:r>
            <w:r>
              <w:rPr>
                <w:color w:val="0000FF"/>
                <w:sz w:val="20"/>
                <w:szCs w:val="20"/>
                <w:highlight w:val="white"/>
              </w:rPr>
              <w:t xml:space="preserve"> Improvement Process to make recommendations and suggestions for process improvements at the beginning </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The QMAP will be reviewed and updated for accuracy on a yearly basis.</w:t>
            </w:r>
          </w:p>
        </w:tc>
        <w:tc>
          <w:tcPr>
            <w:tcW w:w="312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Medicaid coordinator</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1"/>
          <w:szCs w:val="21"/>
          <w:highlight w:val="white"/>
        </w:rPr>
      </w:pPr>
    </w:p>
    <w:p w:rsidR="00CA55AF" w:rsidRDefault="003D313A">
      <w:pPr>
        <w:rPr>
          <w:sz w:val="20"/>
          <w:szCs w:val="20"/>
          <w:highlight w:val="white"/>
        </w:rPr>
      </w:pPr>
      <w:r>
        <w:rPr>
          <w:b/>
          <w:sz w:val="20"/>
          <w:szCs w:val="20"/>
          <w:highlight w:val="white"/>
        </w:rPr>
        <w:t xml:space="preserve">School Medical Provider Maintenance </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chool Medicaid Provider Maintenance"/>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highlight w:val="white"/>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rPr>
            </w:pPr>
            <w:r>
              <w:rPr>
                <w:sz w:val="20"/>
                <w:szCs w:val="20"/>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rPr>
            </w:pPr>
            <w:r>
              <w:rPr>
                <w:sz w:val="20"/>
                <w:szCs w:val="20"/>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School district will notify OHA regarding changes to required OHA forms. In addition, district will ensure that new staff receive appropriate training and review materials and procedures.</w:t>
            </w:r>
          </w:p>
        </w:tc>
        <w:tc>
          <w:tcPr>
            <w:tcW w:w="312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Medicaid coordinator</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 xml:space="preserve">Contact OHA Provider Enrollment to report changes and update information: </w:t>
            </w:r>
          </w:p>
          <w:p w:rsidR="00CA55AF" w:rsidRDefault="003D313A">
            <w:pPr>
              <w:numPr>
                <w:ilvl w:val="0"/>
                <w:numId w:val="7"/>
              </w:numPr>
              <w:contextualSpacing/>
              <w:rPr>
                <w:sz w:val="21"/>
                <w:szCs w:val="21"/>
                <w:highlight w:val="white"/>
              </w:rPr>
            </w:pPr>
            <w:r>
              <w:rPr>
                <w:b/>
                <w:color w:val="333333"/>
                <w:sz w:val="21"/>
                <w:szCs w:val="21"/>
                <w:highlight w:val="white"/>
              </w:rPr>
              <w:t>OHA enrollment and updates:</w:t>
            </w:r>
            <w:r>
              <w:rPr>
                <w:color w:val="333333"/>
                <w:sz w:val="21"/>
                <w:szCs w:val="21"/>
                <w:highlight w:val="white"/>
              </w:rPr>
              <w:t xml:space="preserve"> Call Provider Enrollment at 800-336-6016 (option 6) or email </w:t>
            </w:r>
            <w:r>
              <w:rPr>
                <w:color w:val="2279BD"/>
                <w:sz w:val="21"/>
                <w:szCs w:val="21"/>
                <w:highlight w:val="white"/>
              </w:rPr>
              <w:t>provider.enrollment@dhsoha.state.or.us</w:t>
            </w:r>
            <w:r>
              <w:rPr>
                <w:color w:val="333333"/>
                <w:sz w:val="21"/>
                <w:szCs w:val="21"/>
                <w:highlight w:val="white"/>
              </w:rPr>
              <w:t xml:space="preserve">. </w:t>
            </w:r>
          </w:p>
          <w:p w:rsidR="00CA55AF" w:rsidRDefault="00CA55AF">
            <w:pPr>
              <w:rPr>
                <w:color w:val="333333"/>
                <w:sz w:val="21"/>
                <w:szCs w:val="21"/>
                <w:highlight w:val="white"/>
              </w:rPr>
            </w:pPr>
          </w:p>
          <w:p w:rsidR="00CA55AF" w:rsidRDefault="003D313A">
            <w:pPr>
              <w:rPr>
                <w:color w:val="333333"/>
                <w:sz w:val="21"/>
                <w:szCs w:val="21"/>
                <w:highlight w:val="white"/>
              </w:rPr>
            </w:pPr>
            <w:r>
              <w:rPr>
                <w:color w:val="333333"/>
                <w:sz w:val="21"/>
                <w:szCs w:val="21"/>
                <w:highlight w:val="white"/>
              </w:rPr>
              <w:t>Annually and as needed for new staff, District will provide in person training and copy of district Medicaid binder.</w:t>
            </w:r>
          </w:p>
          <w:p w:rsidR="00CA55AF" w:rsidRDefault="00CA55AF">
            <w:pPr>
              <w:rPr>
                <w:color w:val="333333"/>
                <w:sz w:val="21"/>
                <w:szCs w:val="21"/>
                <w:highlight w:val="white"/>
              </w:rPr>
            </w:pPr>
          </w:p>
          <w:p w:rsidR="00CA55AF" w:rsidRDefault="003D313A">
            <w:pPr>
              <w:rPr>
                <w:color w:val="333333"/>
                <w:sz w:val="21"/>
                <w:szCs w:val="21"/>
                <w:highlight w:val="white"/>
              </w:rPr>
            </w:pPr>
            <w:r>
              <w:rPr>
                <w:color w:val="333333"/>
                <w:sz w:val="21"/>
                <w:szCs w:val="21"/>
                <w:highlight w:val="white"/>
              </w:rPr>
              <w:t>Contact Oregon Department of Education and the Oregon Health Authority to request technical assistance and training.  (Contact information on pg 1.)</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p w:rsidR="00CA55AF" w:rsidRDefault="00CA55AF">
            <w:pPr>
              <w:widowControl w:val="0"/>
              <w:spacing w:line="240" w:lineRule="auto"/>
              <w:rPr>
                <w:sz w:val="20"/>
                <w:szCs w:val="20"/>
                <w:highlight w:val="white"/>
              </w:rPr>
            </w:pPr>
          </w:p>
          <w:p w:rsidR="00CA55AF" w:rsidRDefault="003D313A">
            <w:pPr>
              <w:widowControl w:val="0"/>
              <w:spacing w:line="240" w:lineRule="auto"/>
              <w:rPr>
                <w:sz w:val="20"/>
                <w:szCs w:val="20"/>
                <w:highlight w:val="white"/>
              </w:rPr>
            </w:pPr>
            <w:r>
              <w:rPr>
                <w:sz w:val="20"/>
                <w:szCs w:val="20"/>
                <w:highlight w:val="white"/>
              </w:rPr>
              <w:t>Medicaid coordinator</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lastRenderedPageBreak/>
              <w:t>Frequency</w:t>
            </w:r>
          </w:p>
        </w:tc>
        <w:tc>
          <w:tcPr>
            <w:tcW w:w="5010" w:type="dxa"/>
            <w:shd w:val="clear" w:color="auto" w:fill="auto"/>
            <w:tcMar>
              <w:top w:w="100" w:type="dxa"/>
              <w:left w:w="100" w:type="dxa"/>
              <w:bottom w:w="100" w:type="dxa"/>
              <w:right w:w="100" w:type="dxa"/>
            </w:tcMar>
          </w:tcPr>
          <w:p w:rsidR="00CA55AF" w:rsidRDefault="003D313A">
            <w:pPr>
              <w:rPr>
                <w:b/>
                <w:sz w:val="21"/>
                <w:szCs w:val="21"/>
                <w:highlight w:val="white"/>
              </w:rPr>
            </w:pPr>
            <w:r>
              <w:rPr>
                <w:b/>
                <w:sz w:val="21"/>
                <w:szCs w:val="21"/>
                <w:highlight w:val="white"/>
              </w:rPr>
              <w:t>Within 30 days of change</w:t>
            </w:r>
          </w:p>
          <w:p w:rsidR="00CA55AF" w:rsidRDefault="003D313A">
            <w:pPr>
              <w:numPr>
                <w:ilvl w:val="0"/>
                <w:numId w:val="8"/>
              </w:numPr>
              <w:contextualSpacing/>
              <w:rPr>
                <w:sz w:val="21"/>
                <w:szCs w:val="21"/>
                <w:highlight w:val="white"/>
              </w:rPr>
            </w:pPr>
            <w:r>
              <w:rPr>
                <w:sz w:val="21"/>
                <w:szCs w:val="21"/>
                <w:highlight w:val="white"/>
              </w:rPr>
              <w:t>From 3120 Provider Enrollment Attachment</w:t>
            </w:r>
          </w:p>
          <w:p w:rsidR="00CA55AF" w:rsidRDefault="003D313A">
            <w:pPr>
              <w:numPr>
                <w:ilvl w:val="0"/>
                <w:numId w:val="8"/>
              </w:numPr>
              <w:contextualSpacing/>
              <w:rPr>
                <w:sz w:val="21"/>
                <w:szCs w:val="21"/>
                <w:highlight w:val="white"/>
              </w:rPr>
            </w:pPr>
            <w:r>
              <w:rPr>
                <w:sz w:val="21"/>
                <w:szCs w:val="21"/>
                <w:highlight w:val="white"/>
              </w:rPr>
              <w:t>Form 3975 Provider Enrollment Agreement</w:t>
            </w:r>
          </w:p>
          <w:p w:rsidR="00CA55AF" w:rsidRDefault="003D313A">
            <w:pPr>
              <w:numPr>
                <w:ilvl w:val="0"/>
                <w:numId w:val="8"/>
              </w:numPr>
              <w:contextualSpacing/>
              <w:rPr>
                <w:sz w:val="21"/>
                <w:szCs w:val="21"/>
                <w:highlight w:val="white"/>
              </w:rPr>
            </w:pPr>
            <w:r>
              <w:rPr>
                <w:sz w:val="21"/>
                <w:szCs w:val="21"/>
                <w:highlight w:val="white"/>
              </w:rPr>
              <w:t xml:space="preserve">Form 3974 Provider Enrollment disclosure statement of Ownership and Control, Business Transaction and Criminal Convictions. </w:t>
            </w:r>
          </w:p>
          <w:p w:rsidR="00CA55AF" w:rsidRDefault="003D313A">
            <w:pPr>
              <w:numPr>
                <w:ilvl w:val="0"/>
                <w:numId w:val="8"/>
              </w:numPr>
              <w:contextualSpacing/>
              <w:rPr>
                <w:sz w:val="21"/>
                <w:szCs w:val="21"/>
                <w:highlight w:val="white"/>
              </w:rPr>
            </w:pPr>
            <w:r>
              <w:rPr>
                <w:sz w:val="21"/>
                <w:szCs w:val="21"/>
                <w:highlight w:val="white"/>
              </w:rPr>
              <w:t>Form 3972 Provider Enrollment Information</w:t>
            </w:r>
          </w:p>
          <w:p w:rsidR="00CA55AF" w:rsidRDefault="003D313A">
            <w:pPr>
              <w:rPr>
                <w:b/>
                <w:sz w:val="21"/>
                <w:szCs w:val="21"/>
                <w:highlight w:val="white"/>
              </w:rPr>
            </w:pPr>
            <w:r>
              <w:rPr>
                <w:b/>
                <w:sz w:val="21"/>
                <w:szCs w:val="21"/>
                <w:highlight w:val="white"/>
              </w:rPr>
              <w:t>Within 10 days of change</w:t>
            </w:r>
          </w:p>
          <w:p w:rsidR="00CA55AF" w:rsidRDefault="003D313A">
            <w:pPr>
              <w:numPr>
                <w:ilvl w:val="0"/>
                <w:numId w:val="8"/>
              </w:numPr>
              <w:contextualSpacing/>
              <w:rPr>
                <w:sz w:val="21"/>
                <w:szCs w:val="21"/>
                <w:highlight w:val="white"/>
              </w:rPr>
            </w:pPr>
            <w:r>
              <w:rPr>
                <w:sz w:val="21"/>
                <w:szCs w:val="21"/>
                <w:highlight w:val="white"/>
              </w:rPr>
              <w:t>Form 2080 Trading Partner Agreement (TPA)</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b/>
          <w:sz w:val="28"/>
          <w:szCs w:val="28"/>
          <w:highlight w:val="white"/>
        </w:rPr>
      </w:pPr>
    </w:p>
    <w:p w:rsidR="00CA55AF" w:rsidRDefault="00CA55AF">
      <w:pPr>
        <w:rPr>
          <w:b/>
          <w:sz w:val="28"/>
          <w:szCs w:val="28"/>
          <w:highlight w:val="white"/>
        </w:rPr>
      </w:pPr>
    </w:p>
    <w:p w:rsidR="00CA55AF" w:rsidRDefault="003D313A">
      <w:pPr>
        <w:rPr>
          <w:b/>
          <w:sz w:val="28"/>
          <w:szCs w:val="28"/>
          <w:highlight w:val="white"/>
        </w:rPr>
      </w:pPr>
      <w:r>
        <w:br w:type="page"/>
      </w:r>
    </w:p>
    <w:p w:rsidR="00CA55AF" w:rsidRDefault="003D313A">
      <w:pPr>
        <w:rPr>
          <w:rFonts w:ascii="Calibri" w:eastAsia="Calibri" w:hAnsi="Calibri" w:cs="Calibri"/>
          <w:sz w:val="28"/>
          <w:szCs w:val="28"/>
          <w:highlight w:val="white"/>
        </w:rPr>
      </w:pPr>
      <w:r>
        <w:rPr>
          <w:b/>
          <w:sz w:val="28"/>
          <w:szCs w:val="28"/>
          <w:highlight w:val="white"/>
        </w:rPr>
        <w:lastRenderedPageBreak/>
        <w:t>PROCESSES AND PROCEDURES</w:t>
      </w:r>
    </w:p>
    <w:p w:rsidR="00CA55AF" w:rsidRDefault="00CA55AF">
      <w:pPr>
        <w:shd w:val="clear" w:color="auto" w:fill="FFFFFF"/>
        <w:spacing w:line="288" w:lineRule="auto"/>
        <w:rPr>
          <w:sz w:val="20"/>
          <w:szCs w:val="20"/>
          <w:highlight w:val="white"/>
        </w:rPr>
      </w:pPr>
    </w:p>
    <w:p w:rsidR="00CA55AF" w:rsidRDefault="003D313A">
      <w:pPr>
        <w:shd w:val="clear" w:color="auto" w:fill="FFFFFF"/>
        <w:spacing w:line="288" w:lineRule="auto"/>
        <w:rPr>
          <w:rFonts w:ascii="Calibri" w:eastAsia="Calibri" w:hAnsi="Calibri" w:cs="Calibri"/>
          <w:sz w:val="20"/>
          <w:szCs w:val="20"/>
          <w:highlight w:val="white"/>
        </w:rPr>
      </w:pPr>
      <w:r>
        <w:rPr>
          <w:sz w:val="20"/>
          <w:szCs w:val="20"/>
          <w:highlight w:val="white"/>
        </w:rPr>
        <w:t>Objective: School District certifies the truth an accuracy of the following statements in the OHA Provider Enrollment Attachment. Below are the district’s related policies, procedures and processes.</w:t>
      </w:r>
    </w:p>
    <w:p w:rsidR="00CA55AF" w:rsidRDefault="00CA55AF">
      <w:pPr>
        <w:shd w:val="clear" w:color="auto" w:fill="FFFFFF"/>
        <w:spacing w:line="288" w:lineRule="auto"/>
        <w:ind w:left="720"/>
        <w:rPr>
          <w:rFonts w:ascii="Calibri" w:eastAsia="Calibri" w:hAnsi="Calibri" w:cs="Calibri"/>
          <w:sz w:val="20"/>
          <w:szCs w:val="20"/>
          <w:highlight w:val="white"/>
        </w:rPr>
      </w:pPr>
    </w:p>
    <w:p w:rsidR="00CA55AF" w:rsidRDefault="003D313A">
      <w:pPr>
        <w:shd w:val="clear" w:color="auto" w:fill="FFFFFF"/>
        <w:spacing w:line="288" w:lineRule="auto"/>
        <w:rPr>
          <w:b/>
          <w:sz w:val="28"/>
          <w:szCs w:val="28"/>
          <w:highlight w:val="white"/>
        </w:rPr>
      </w:pPr>
      <w:r>
        <w:rPr>
          <w:b/>
          <w:sz w:val="24"/>
          <w:szCs w:val="24"/>
          <w:highlight w:val="white"/>
        </w:rPr>
        <w:t>Provider Enrollment Attachment (OHP 3120)</w:t>
      </w:r>
    </w:p>
    <w:p w:rsidR="00CA55AF" w:rsidRDefault="00CA55AF">
      <w:pPr>
        <w:shd w:val="clear" w:color="auto" w:fill="FFFFFF"/>
        <w:spacing w:line="288" w:lineRule="auto"/>
        <w:rPr>
          <w:b/>
          <w:sz w:val="20"/>
          <w:szCs w:val="20"/>
          <w:highlight w:val="white"/>
        </w:rPr>
      </w:pPr>
    </w:p>
    <w:p w:rsidR="00CA55AF" w:rsidRDefault="003D313A">
      <w:pPr>
        <w:shd w:val="clear" w:color="auto" w:fill="FFFFFF"/>
        <w:spacing w:line="288" w:lineRule="auto"/>
        <w:rPr>
          <w:b/>
          <w:sz w:val="20"/>
          <w:szCs w:val="20"/>
          <w:highlight w:val="white"/>
        </w:rPr>
      </w:pPr>
      <w:r>
        <w:rPr>
          <w:b/>
          <w:sz w:val="20"/>
          <w:szCs w:val="20"/>
          <w:highlight w:val="white"/>
        </w:rPr>
        <w:t xml:space="preserve">Provider Certifications – Standards and Approval </w:t>
      </w:r>
    </w:p>
    <w:p w:rsidR="00CA55AF" w:rsidRDefault="00CA55AF">
      <w:pPr>
        <w:shd w:val="clear" w:color="auto" w:fill="FFFFFF"/>
        <w:spacing w:line="288" w:lineRule="auto"/>
        <w:rPr>
          <w:b/>
          <w:sz w:val="20"/>
          <w:szCs w:val="20"/>
          <w:highlight w:val="white"/>
        </w:rPr>
      </w:pPr>
    </w:p>
    <w:p w:rsidR="00CA55AF" w:rsidRDefault="003D313A">
      <w:pPr>
        <w:shd w:val="clear" w:color="auto" w:fill="FFFFFF"/>
        <w:spacing w:line="288" w:lineRule="auto"/>
        <w:rPr>
          <w:b/>
          <w:i/>
          <w:sz w:val="20"/>
          <w:szCs w:val="20"/>
          <w:highlight w:val="white"/>
        </w:rPr>
      </w:pPr>
      <w:r>
        <w:rPr>
          <w:b/>
          <w:i/>
          <w:sz w:val="20"/>
          <w:szCs w:val="20"/>
          <w:highlight w:val="white"/>
        </w:rPr>
        <w:t>Statement</w:t>
      </w:r>
    </w:p>
    <w:p w:rsidR="00CA55AF" w:rsidRDefault="00CA55AF">
      <w:pPr>
        <w:shd w:val="clear" w:color="auto" w:fill="FFFFFF"/>
        <w:spacing w:line="288" w:lineRule="auto"/>
        <w:rPr>
          <w:sz w:val="20"/>
          <w:szCs w:val="20"/>
          <w:highlight w:val="white"/>
        </w:rPr>
      </w:pPr>
    </w:p>
    <w:p w:rsidR="00CA55AF" w:rsidRDefault="003D313A">
      <w:pPr>
        <w:shd w:val="clear" w:color="auto" w:fill="FFFFFF"/>
        <w:spacing w:line="288" w:lineRule="auto"/>
        <w:rPr>
          <w:sz w:val="20"/>
          <w:szCs w:val="20"/>
          <w:highlight w:val="white"/>
        </w:rPr>
      </w:pPr>
      <w:r>
        <w:rPr>
          <w:sz w:val="20"/>
          <w:szCs w:val="20"/>
          <w:highlight w:val="white"/>
        </w:rPr>
        <w:t>The EA SM Provider has in effect policies and procedures that comply with the following standards:</w:t>
      </w:r>
    </w:p>
    <w:p w:rsidR="00CA55AF" w:rsidRDefault="00CA55AF">
      <w:pPr>
        <w:shd w:val="clear" w:color="auto" w:fill="FFFFFF"/>
        <w:spacing w:line="288" w:lineRule="auto"/>
        <w:rPr>
          <w:sz w:val="20"/>
          <w:szCs w:val="20"/>
          <w:highlight w:val="white"/>
        </w:rPr>
      </w:pPr>
    </w:p>
    <w:p w:rsidR="00CA55AF" w:rsidRDefault="003D313A">
      <w:pPr>
        <w:numPr>
          <w:ilvl w:val="1"/>
          <w:numId w:val="4"/>
        </w:numPr>
        <w:shd w:val="clear" w:color="auto" w:fill="FFFFFF"/>
        <w:spacing w:line="288" w:lineRule="auto"/>
        <w:contextualSpacing/>
        <w:rPr>
          <w:sz w:val="20"/>
          <w:szCs w:val="20"/>
          <w:highlight w:val="white"/>
        </w:rPr>
      </w:pPr>
      <w:r>
        <w:rPr>
          <w:sz w:val="20"/>
          <w:szCs w:val="20"/>
          <w:highlight w:val="white"/>
        </w:rPr>
        <w:t>Requires documentation of credentials of all medically qualified staff providing services submitted for Medicaid reimbursement, including license number, expiration date and other qualifications, in accordance with SBHS rules, OAR 410-133-0120;</w:t>
      </w:r>
    </w:p>
    <w:p w:rsidR="00CA55AF" w:rsidRDefault="00CA55AF">
      <w:pPr>
        <w:shd w:val="clear" w:color="auto" w:fill="FFFFFF"/>
        <w:spacing w:line="288" w:lineRule="auto"/>
        <w:rPr>
          <w:sz w:val="20"/>
          <w:szCs w:val="20"/>
          <w:highlight w:val="white"/>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Required Documentation"/>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pBdr>
                <w:top w:val="nil"/>
                <w:left w:val="nil"/>
                <w:bottom w:val="nil"/>
                <w:right w:val="nil"/>
                <w:between w:val="nil"/>
              </w:pBdr>
              <w:spacing w:line="240" w:lineRule="auto"/>
              <w:rPr>
                <w:sz w:val="20"/>
                <w:szCs w:val="20"/>
              </w:rPr>
            </w:pPr>
          </w:p>
        </w:tc>
        <w:tc>
          <w:tcPr>
            <w:tcW w:w="5010" w:type="dxa"/>
            <w:shd w:val="clear" w:color="auto" w:fill="D9D9D9"/>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0"/>
                <w:szCs w:val="20"/>
              </w:rPr>
            </w:pPr>
            <w:r>
              <w:rPr>
                <w:sz w:val="20"/>
                <w:szCs w:val="20"/>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rPr>
            </w:pPr>
            <w:r>
              <w:rPr>
                <w:sz w:val="20"/>
                <w:szCs w:val="20"/>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School district will check credential upon hire of licensed staff and annually thereafter</w:t>
            </w:r>
          </w:p>
        </w:tc>
        <w:tc>
          <w:tcPr>
            <w:tcW w:w="3120"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0"/>
                <w:szCs w:val="20"/>
                <w:highlight w:val="white"/>
              </w:rPr>
            </w:pPr>
            <w:r>
              <w:rPr>
                <w:sz w:val="20"/>
                <w:szCs w:val="20"/>
                <w:highlight w:val="white"/>
              </w:rPr>
              <w:t xml:space="preserve">Business Manager </w:t>
            </w:r>
          </w:p>
        </w:tc>
      </w:tr>
      <w:tr w:rsidR="00CA55AF">
        <w:tc>
          <w:tcPr>
            <w:tcW w:w="1230"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3D313A">
            <w:pPr>
              <w:numPr>
                <w:ilvl w:val="0"/>
                <w:numId w:val="6"/>
              </w:numPr>
              <w:shd w:val="clear" w:color="auto" w:fill="FFFFFF"/>
              <w:spacing w:line="288" w:lineRule="auto"/>
              <w:contextualSpacing/>
              <w:rPr>
                <w:sz w:val="20"/>
                <w:szCs w:val="20"/>
                <w:highlight w:val="white"/>
              </w:rPr>
            </w:pPr>
            <w:r>
              <w:rPr>
                <w:sz w:val="20"/>
                <w:szCs w:val="20"/>
                <w:highlight w:val="white"/>
              </w:rPr>
              <w:t>BM will conduct credential  check when licensed staff are hired</w:t>
            </w:r>
          </w:p>
          <w:p w:rsidR="00CA55AF" w:rsidRDefault="00CA55AF">
            <w:pPr>
              <w:numPr>
                <w:ilvl w:val="0"/>
                <w:numId w:val="6"/>
              </w:numPr>
              <w:shd w:val="clear" w:color="auto" w:fill="FFFFFF"/>
              <w:spacing w:line="288" w:lineRule="auto"/>
              <w:contextualSpacing/>
              <w:rPr>
                <w:sz w:val="20"/>
                <w:szCs w:val="20"/>
                <w:highlight w:val="white"/>
              </w:rPr>
            </w:pPr>
          </w:p>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Business Manager</w:t>
            </w:r>
          </w:p>
          <w:p w:rsidR="00CA55AF" w:rsidRDefault="00CA55AF">
            <w:pPr>
              <w:widowControl w:val="0"/>
              <w:pBdr>
                <w:top w:val="nil"/>
                <w:left w:val="nil"/>
                <w:bottom w:val="nil"/>
                <w:right w:val="nil"/>
                <w:between w:val="nil"/>
              </w:pBdr>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widowControl w:val="0"/>
              <w:pBdr>
                <w:top w:val="nil"/>
                <w:left w:val="nil"/>
                <w:bottom w:val="nil"/>
                <w:right w:val="nil"/>
                <w:between w:val="nil"/>
              </w:pBdr>
              <w:spacing w:line="240"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pBdr>
                <w:top w:val="nil"/>
                <w:left w:val="nil"/>
                <w:bottom w:val="nil"/>
                <w:right w:val="nil"/>
                <w:between w:val="nil"/>
              </w:pBdr>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pBdr>
                <w:top w:val="nil"/>
                <w:left w:val="nil"/>
                <w:bottom w:val="nil"/>
                <w:right w:val="nil"/>
                <w:between w:val="nil"/>
              </w:pBdr>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pBdr>
                <w:top w:val="nil"/>
                <w:left w:val="nil"/>
                <w:bottom w:val="nil"/>
                <w:right w:val="nil"/>
                <w:between w:val="nil"/>
              </w:pBdr>
              <w:spacing w:line="240" w:lineRule="auto"/>
              <w:rPr>
                <w:sz w:val="20"/>
                <w:szCs w:val="20"/>
                <w:highlight w:val="white"/>
              </w:rPr>
            </w:pPr>
          </w:p>
        </w:tc>
      </w:tr>
    </w:tbl>
    <w:p w:rsidR="00CA55AF" w:rsidRDefault="00CA55AF">
      <w:pPr>
        <w:shd w:val="clear" w:color="auto" w:fill="FFFFFF"/>
        <w:spacing w:line="288" w:lineRule="auto"/>
        <w:rPr>
          <w:sz w:val="20"/>
          <w:szCs w:val="20"/>
          <w:highlight w:val="white"/>
        </w:rPr>
      </w:pPr>
    </w:p>
    <w:p w:rsidR="00CA55AF" w:rsidRDefault="003D313A">
      <w:pPr>
        <w:numPr>
          <w:ilvl w:val="1"/>
          <w:numId w:val="4"/>
        </w:numPr>
        <w:shd w:val="clear" w:color="auto" w:fill="FFFFFF"/>
        <w:spacing w:line="288" w:lineRule="auto"/>
        <w:contextualSpacing/>
        <w:rPr>
          <w:sz w:val="20"/>
          <w:szCs w:val="20"/>
          <w:highlight w:val="white"/>
        </w:rPr>
      </w:pPr>
      <w:r>
        <w:rPr>
          <w:sz w:val="20"/>
          <w:szCs w:val="20"/>
          <w:highlight w:val="white"/>
        </w:rPr>
        <w:t xml:space="preserve">Has a process for confirming that professional licenses are not suspended, revoked, expired, surrendered or otherwise not renewed, and for updating the credential file with 30 days of the date of the license expiration date or other license status change; </w:t>
      </w:r>
    </w:p>
    <w:p w:rsidR="00CA55AF" w:rsidRDefault="00CA55AF">
      <w:pPr>
        <w:shd w:val="clear" w:color="auto" w:fill="FFFFFF"/>
        <w:spacing w:line="288" w:lineRule="auto"/>
        <w:rPr>
          <w:sz w:val="20"/>
          <w:szCs w:val="20"/>
          <w:highlight w:val="white"/>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onfirmation of professional licenses"/>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rPr>
            </w:pPr>
            <w:r>
              <w:rPr>
                <w:sz w:val="20"/>
                <w:szCs w:val="20"/>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rPr>
            </w:pPr>
            <w:r>
              <w:rPr>
                <w:sz w:val="20"/>
                <w:szCs w:val="20"/>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0"/>
          <w:szCs w:val="20"/>
          <w:highlight w:val="white"/>
        </w:rPr>
      </w:pPr>
    </w:p>
    <w:p w:rsidR="00CA55AF" w:rsidRDefault="003D313A">
      <w:pPr>
        <w:numPr>
          <w:ilvl w:val="1"/>
          <w:numId w:val="4"/>
        </w:numPr>
        <w:shd w:val="clear" w:color="auto" w:fill="FFFFFF"/>
        <w:spacing w:line="288" w:lineRule="auto"/>
        <w:contextualSpacing/>
        <w:rPr>
          <w:sz w:val="20"/>
          <w:szCs w:val="20"/>
          <w:highlight w:val="white"/>
        </w:rPr>
      </w:pPr>
      <w:r>
        <w:rPr>
          <w:sz w:val="20"/>
          <w:szCs w:val="20"/>
          <w:highlight w:val="white"/>
        </w:rPr>
        <w:lastRenderedPageBreak/>
        <w:t>To support claims, maintains documentation that the medically qualified staff are providing health services within the scope of their license (or supervised by or delegated authority by licensed staff within the scope of their license); and that services were provided during the time when their license was valid.</w:t>
      </w:r>
    </w:p>
    <w:p w:rsidR="00CA55AF" w:rsidRDefault="00CA55AF">
      <w:pPr>
        <w:shd w:val="clear" w:color="auto" w:fill="FFFFFF"/>
        <w:spacing w:line="288" w:lineRule="auto"/>
        <w:rPr>
          <w:sz w:val="20"/>
          <w:szCs w:val="20"/>
          <w:highlight w:val="white"/>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upport Claims"/>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rPr>
            </w:pPr>
            <w:r>
              <w:rPr>
                <w:sz w:val="20"/>
                <w:szCs w:val="20"/>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rPr>
            </w:pPr>
            <w:r>
              <w:rPr>
                <w:sz w:val="20"/>
                <w:szCs w:val="20"/>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ind w:left="720"/>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0"/>
          <w:szCs w:val="20"/>
          <w:highlight w:val="white"/>
        </w:rPr>
      </w:pPr>
    </w:p>
    <w:p w:rsidR="00CA55AF" w:rsidRDefault="003D313A">
      <w:pPr>
        <w:numPr>
          <w:ilvl w:val="1"/>
          <w:numId w:val="4"/>
        </w:numPr>
        <w:shd w:val="clear" w:color="auto" w:fill="FFFFFF"/>
        <w:spacing w:line="288" w:lineRule="auto"/>
        <w:contextualSpacing/>
        <w:rPr>
          <w:sz w:val="20"/>
          <w:szCs w:val="20"/>
          <w:highlight w:val="white"/>
        </w:rPr>
      </w:pPr>
      <w:r>
        <w:rPr>
          <w:sz w:val="20"/>
          <w:szCs w:val="20"/>
          <w:highlight w:val="white"/>
        </w:rPr>
        <w:t>Requires that the credential file documents the manner in which the EA checked and periodically re-checks, the Medicaid provider exclusion list to confirm that the health services are provided by eligible staff</w:t>
      </w:r>
    </w:p>
    <w:p w:rsidR="00CA55AF" w:rsidRDefault="00CA55AF">
      <w:pPr>
        <w:shd w:val="clear" w:color="auto" w:fill="FFFFFF"/>
        <w:spacing w:line="288" w:lineRule="auto"/>
        <w:rPr>
          <w:sz w:val="20"/>
          <w:szCs w:val="20"/>
          <w:highlight w:val="white"/>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redential documentation"/>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highlight w:val="white"/>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rPr>
            </w:pPr>
            <w:r>
              <w:rPr>
                <w:sz w:val="20"/>
                <w:szCs w:val="20"/>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rPr>
            </w:pPr>
            <w:r>
              <w:rPr>
                <w:sz w:val="20"/>
                <w:szCs w:val="20"/>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 xml:space="preserve">Check the </w:t>
            </w:r>
            <w:r w:rsidR="00D87E9A">
              <w:rPr>
                <w:sz w:val="20"/>
                <w:szCs w:val="20"/>
                <w:highlight w:val="white"/>
              </w:rPr>
              <w:t>Medicaid</w:t>
            </w:r>
            <w:r>
              <w:rPr>
                <w:sz w:val="20"/>
                <w:szCs w:val="20"/>
                <w:highlight w:val="white"/>
              </w:rPr>
              <w:t xml:space="preserve"> provider exclusion list for each licensed provider. Track and date each inquiry on a spreadsheet.</w:t>
            </w:r>
          </w:p>
          <w:p w:rsidR="00CA55AF" w:rsidRDefault="00966BE1">
            <w:pPr>
              <w:pBdr>
                <w:bottom w:val="none" w:sz="0" w:space="10" w:color="auto"/>
              </w:pBdr>
              <w:shd w:val="clear" w:color="auto" w:fill="FFFFFF"/>
              <w:spacing w:line="331" w:lineRule="auto"/>
              <w:ind w:left="720"/>
              <w:rPr>
                <w:sz w:val="20"/>
                <w:szCs w:val="20"/>
                <w:highlight w:val="white"/>
              </w:rPr>
            </w:pPr>
            <w:hyperlink r:id="rId10">
              <w:r w:rsidR="003D313A">
                <w:rPr>
                  <w:sz w:val="20"/>
                  <w:szCs w:val="20"/>
                  <w:highlight w:val="white"/>
                  <w:u w:val="single"/>
                </w:rPr>
                <w:t>http://oig.hhs.g</w:t>
              </w:r>
              <w:r w:rsidR="003D313A">
                <w:rPr>
                  <w:sz w:val="20"/>
                  <w:szCs w:val="20"/>
                  <w:highlight w:val="white"/>
                  <w:u w:val="single"/>
                </w:rPr>
                <w:t>o</w:t>
              </w:r>
              <w:r w:rsidR="003D313A">
                <w:rPr>
                  <w:sz w:val="20"/>
                  <w:szCs w:val="20"/>
                  <w:highlight w:val="white"/>
                  <w:u w:val="single"/>
                </w:rPr>
                <w:t>v/fraud/exclusions.asp</w:t>
              </w:r>
            </w:hyperlink>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0"/>
          <w:szCs w:val="20"/>
          <w:highlight w:val="white"/>
        </w:rPr>
      </w:pPr>
    </w:p>
    <w:p w:rsidR="00CA55AF" w:rsidRDefault="003D313A">
      <w:pPr>
        <w:numPr>
          <w:ilvl w:val="1"/>
          <w:numId w:val="4"/>
        </w:numPr>
        <w:shd w:val="clear" w:color="auto" w:fill="FFFFFF"/>
        <w:spacing w:line="288" w:lineRule="auto"/>
        <w:contextualSpacing/>
        <w:rPr>
          <w:sz w:val="20"/>
          <w:szCs w:val="20"/>
          <w:highlight w:val="white"/>
        </w:rPr>
      </w:pPr>
      <w:r>
        <w:rPr>
          <w:sz w:val="20"/>
          <w:szCs w:val="20"/>
          <w:highlight w:val="white"/>
        </w:rPr>
        <w:t>Assures that the EA’s costs are submitted to and reviewed and accepted by OHA in accordance with OAR 410-133-0220 and 410-133-0245 prior to the submission of claims for reimbursement for health services provided.</w:t>
      </w:r>
    </w:p>
    <w:p w:rsidR="00CA55AF" w:rsidRDefault="00CA55AF">
      <w:pPr>
        <w:shd w:val="clear" w:color="auto" w:fill="FFFFFF"/>
        <w:spacing w:line="288" w:lineRule="auto"/>
        <w:rPr>
          <w:sz w:val="20"/>
          <w:szCs w:val="20"/>
          <w:highlight w:val="white"/>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Assurance"/>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highlight w:val="white"/>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 xml:space="preserve"> 1x per year, at request of OHA</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b/>
          <w:sz w:val="20"/>
          <w:szCs w:val="20"/>
          <w:highlight w:val="white"/>
        </w:rPr>
      </w:pPr>
    </w:p>
    <w:p w:rsidR="00CA55AF" w:rsidRDefault="003D313A">
      <w:pPr>
        <w:shd w:val="clear" w:color="auto" w:fill="FFFFFF"/>
        <w:spacing w:line="288" w:lineRule="auto"/>
        <w:rPr>
          <w:b/>
          <w:sz w:val="20"/>
          <w:szCs w:val="20"/>
          <w:highlight w:val="white"/>
        </w:rPr>
      </w:pPr>
      <w:r>
        <w:rPr>
          <w:b/>
          <w:sz w:val="20"/>
          <w:szCs w:val="20"/>
          <w:highlight w:val="white"/>
        </w:rPr>
        <w:t>Provider Certifications – Reimbursement Authority</w:t>
      </w:r>
    </w:p>
    <w:p w:rsidR="00CA55AF" w:rsidRDefault="003D313A">
      <w:pPr>
        <w:shd w:val="clear" w:color="auto" w:fill="FFFFFF"/>
        <w:spacing w:line="288" w:lineRule="auto"/>
        <w:rPr>
          <w:sz w:val="20"/>
          <w:szCs w:val="20"/>
          <w:highlight w:val="white"/>
        </w:rPr>
      </w:pPr>
      <w:r>
        <w:rPr>
          <w:sz w:val="20"/>
          <w:szCs w:val="20"/>
          <w:highlight w:val="white"/>
        </w:rPr>
        <w:t>NOTE: There are no processes and procedures related to this section of the Provider Enrollment Attachment. They are included in the QMAP for information purposes only.</w:t>
      </w:r>
    </w:p>
    <w:p w:rsidR="00CA55AF" w:rsidRDefault="00CA55AF">
      <w:pPr>
        <w:rPr>
          <w:sz w:val="20"/>
          <w:szCs w:val="20"/>
          <w:highlight w:val="white"/>
        </w:rPr>
      </w:pPr>
    </w:p>
    <w:p w:rsidR="00CA55AF" w:rsidRDefault="003D313A">
      <w:pPr>
        <w:numPr>
          <w:ilvl w:val="0"/>
          <w:numId w:val="1"/>
        </w:numPr>
        <w:contextualSpacing/>
        <w:rPr>
          <w:sz w:val="20"/>
          <w:szCs w:val="20"/>
          <w:highlight w:val="white"/>
        </w:rPr>
      </w:pPr>
      <w:r>
        <w:rPr>
          <w:sz w:val="20"/>
          <w:szCs w:val="20"/>
          <w:highlight w:val="white"/>
        </w:rPr>
        <w:t>SM Provider understands and agrees that SBHS are reimbursed under this Agreement through a cost-sharing program in which the SM Provider is responsible for payment of non-federal match funds pursuant to OAR 410-133- 0090;</w:t>
      </w:r>
    </w:p>
    <w:p w:rsidR="00CA55AF" w:rsidRDefault="003D313A">
      <w:pPr>
        <w:numPr>
          <w:ilvl w:val="0"/>
          <w:numId w:val="1"/>
        </w:numPr>
        <w:contextualSpacing/>
        <w:rPr>
          <w:sz w:val="20"/>
          <w:szCs w:val="20"/>
          <w:highlight w:val="white"/>
        </w:rPr>
      </w:pPr>
      <w:r>
        <w:rPr>
          <w:sz w:val="20"/>
          <w:szCs w:val="20"/>
          <w:highlight w:val="white"/>
        </w:rPr>
        <w:t xml:space="preserve">SM Provider understands and agrees that funds provided by the SM Provider to pay for the non-federal share of the covered health services comply with the requirements set forth in 42 CFR 433.51 and are not federal funds, or are federal funds that are authorized by federal law to be used to match other federal funds; </w:t>
      </w:r>
    </w:p>
    <w:p w:rsidR="00CA55AF" w:rsidRDefault="003D313A">
      <w:pPr>
        <w:numPr>
          <w:ilvl w:val="0"/>
          <w:numId w:val="1"/>
        </w:numPr>
        <w:contextualSpacing/>
        <w:rPr>
          <w:sz w:val="20"/>
          <w:szCs w:val="20"/>
          <w:highlight w:val="white"/>
        </w:rPr>
      </w:pPr>
      <w:r>
        <w:rPr>
          <w:sz w:val="20"/>
          <w:szCs w:val="20"/>
          <w:highlight w:val="white"/>
        </w:rPr>
        <w:t xml:space="preserve">SM Provider understands and agrees that the non-federal funds for claims submitted by the SM Provider must be transferred to OHA prior to OHA claiming FFP for the covered SBHS provided under this Agreement; </w:t>
      </w:r>
    </w:p>
    <w:p w:rsidR="00CA55AF" w:rsidRDefault="003D313A">
      <w:pPr>
        <w:numPr>
          <w:ilvl w:val="0"/>
          <w:numId w:val="1"/>
        </w:numPr>
        <w:contextualSpacing/>
        <w:rPr>
          <w:sz w:val="20"/>
          <w:szCs w:val="20"/>
          <w:highlight w:val="white"/>
        </w:rPr>
      </w:pPr>
      <w:r>
        <w:rPr>
          <w:sz w:val="20"/>
          <w:szCs w:val="20"/>
          <w:highlight w:val="white"/>
        </w:rPr>
        <w:t>SM Provider understands and agrees that it will retain the full amount of the total computable payment received from OHA for Medicaid-covered SBHS provided under this Agreement</w:t>
      </w:r>
    </w:p>
    <w:p w:rsidR="00CA55AF" w:rsidRDefault="00CA55AF">
      <w:pPr>
        <w:rPr>
          <w:sz w:val="21"/>
          <w:szCs w:val="21"/>
          <w:highlight w:val="white"/>
        </w:rPr>
      </w:pPr>
    </w:p>
    <w:p w:rsidR="00CA55AF" w:rsidRDefault="003D313A">
      <w:pPr>
        <w:shd w:val="clear" w:color="auto" w:fill="FFFFFF"/>
        <w:spacing w:line="288" w:lineRule="auto"/>
        <w:rPr>
          <w:b/>
          <w:sz w:val="24"/>
          <w:szCs w:val="24"/>
          <w:highlight w:val="white"/>
        </w:rPr>
      </w:pPr>
      <w:r>
        <w:br w:type="page"/>
      </w:r>
    </w:p>
    <w:p w:rsidR="00CA55AF" w:rsidRDefault="003D313A">
      <w:pPr>
        <w:shd w:val="clear" w:color="auto" w:fill="FFFFFF"/>
        <w:spacing w:line="288" w:lineRule="auto"/>
        <w:rPr>
          <w:b/>
          <w:sz w:val="24"/>
          <w:szCs w:val="24"/>
          <w:highlight w:val="white"/>
        </w:rPr>
      </w:pPr>
      <w:r>
        <w:rPr>
          <w:b/>
          <w:sz w:val="24"/>
          <w:szCs w:val="24"/>
          <w:highlight w:val="white"/>
        </w:rPr>
        <w:lastRenderedPageBreak/>
        <w:t>SBHS Medicaid Self Audit</w:t>
      </w:r>
    </w:p>
    <w:p w:rsidR="00CA55AF" w:rsidRDefault="00CA55AF">
      <w:pPr>
        <w:shd w:val="clear" w:color="auto" w:fill="FFFFFF"/>
        <w:spacing w:line="288" w:lineRule="auto"/>
        <w:rPr>
          <w:b/>
          <w:sz w:val="24"/>
          <w:szCs w:val="24"/>
          <w:highlight w:val="white"/>
        </w:rPr>
      </w:pPr>
    </w:p>
    <w:p w:rsidR="00CA55AF" w:rsidRDefault="003D313A">
      <w:pPr>
        <w:shd w:val="clear" w:color="auto" w:fill="FFFFFF"/>
        <w:spacing w:line="288" w:lineRule="auto"/>
        <w:rPr>
          <w:sz w:val="20"/>
          <w:szCs w:val="20"/>
          <w:highlight w:val="white"/>
        </w:rPr>
      </w:pPr>
      <w:r>
        <w:rPr>
          <w:sz w:val="20"/>
          <w:szCs w:val="20"/>
          <w:highlight w:val="white"/>
        </w:rPr>
        <w:t>Objective: All Medicaid claims are subject to review and/or State/Federal Audit. Below are policies and procedures in place to assist in district’s response to an audit request.</w:t>
      </w:r>
    </w:p>
    <w:p w:rsidR="00CA55AF" w:rsidRDefault="003D313A">
      <w:pPr>
        <w:shd w:val="clear" w:color="auto" w:fill="FFFFFF"/>
        <w:spacing w:line="288" w:lineRule="auto"/>
      </w:pPr>
      <w:r>
        <w:fldChar w:fldCharType="begin"/>
      </w:r>
      <w:r>
        <w:instrText xml:space="preserve"> HYPERLINK "http://oig.hhs.gov/fraud/exclusions.asp" </w:instrText>
      </w:r>
      <w:r>
        <w:fldChar w:fldCharType="separate"/>
      </w:r>
    </w:p>
    <w:p w:rsidR="00CA55AF" w:rsidRDefault="003D313A">
      <w:pPr>
        <w:shd w:val="clear" w:color="auto" w:fill="FFFFFF"/>
        <w:spacing w:line="288" w:lineRule="auto"/>
        <w:ind w:left="720"/>
        <w:rPr>
          <w:sz w:val="20"/>
          <w:szCs w:val="20"/>
          <w:highlight w:val="white"/>
        </w:rPr>
      </w:pPr>
      <w:r>
        <w:fldChar w:fldCharType="end"/>
      </w:r>
      <w:r>
        <w:rPr>
          <w:sz w:val="20"/>
          <w:szCs w:val="20"/>
          <w:highlight w:val="white"/>
        </w:rPr>
        <w:t xml:space="preserve">6. Proof of supervision by licensed provider of licensed assistant (If applicable – as per: Oregon Board of Examiners scope of practice licensing board and SBHS rule 410-133-0120 Medically Qualified Staff) </w:t>
      </w:r>
    </w:p>
    <w:p w:rsidR="00CA55AF" w:rsidRDefault="00CA55AF">
      <w:pPr>
        <w:shd w:val="clear" w:color="auto" w:fill="FFFFFF"/>
        <w:spacing w:line="288" w:lineRule="auto"/>
        <w:rPr>
          <w:sz w:val="20"/>
          <w:szCs w:val="20"/>
          <w:highlight w:val="white"/>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Proof of supervision by licensed provider"/>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color w:val="0000FF"/>
                <w:sz w:val="20"/>
                <w:szCs w:val="20"/>
                <w:highlight w:val="white"/>
              </w:rPr>
            </w:pPr>
            <w:r>
              <w:rPr>
                <w:color w:val="0000FF"/>
                <w:sz w:val="20"/>
                <w:szCs w:val="20"/>
                <w:highlight w:val="white"/>
              </w:rPr>
              <w:t xml:space="preserve">Ensure alignment with licensing board standards. </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color w:val="0000FF"/>
                <w:sz w:val="20"/>
                <w:szCs w:val="20"/>
                <w:highlight w:val="white"/>
              </w:rPr>
            </w:pPr>
            <w:r>
              <w:rPr>
                <w:color w:val="0000FF"/>
                <w:sz w:val="20"/>
                <w:szCs w:val="20"/>
                <w:highlight w:val="white"/>
              </w:rPr>
              <w:t xml:space="preserve">(List of assistants and who is supervising) </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0"/>
          <w:szCs w:val="20"/>
          <w:highlight w:val="white"/>
        </w:rPr>
      </w:pPr>
    </w:p>
    <w:p w:rsidR="00CA55AF" w:rsidRDefault="003D313A">
      <w:pPr>
        <w:shd w:val="clear" w:color="auto" w:fill="FFFFFF"/>
        <w:spacing w:line="288" w:lineRule="auto"/>
        <w:ind w:left="720"/>
        <w:rPr>
          <w:sz w:val="20"/>
          <w:szCs w:val="20"/>
          <w:highlight w:val="white"/>
        </w:rPr>
      </w:pPr>
      <w:r>
        <w:rPr>
          <w:sz w:val="20"/>
          <w:szCs w:val="20"/>
          <w:highlight w:val="white"/>
        </w:rPr>
        <w:t>7. Proof of e-signature policy (per: CMS requirements and Oregon E- signature requirements and approval by ODE and DHS/OHA)</w:t>
      </w:r>
    </w:p>
    <w:p w:rsidR="00CA55AF" w:rsidRDefault="00CA55AF">
      <w:pPr>
        <w:shd w:val="clear" w:color="auto" w:fill="FFFFFF"/>
        <w:spacing w:line="288" w:lineRule="auto"/>
        <w:rPr>
          <w:sz w:val="20"/>
          <w:szCs w:val="20"/>
          <w:highlight w:val="white"/>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Proof of e-signature"/>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ind w:left="720"/>
        <w:rPr>
          <w:sz w:val="20"/>
          <w:szCs w:val="20"/>
          <w:highlight w:val="white"/>
        </w:rPr>
      </w:pPr>
    </w:p>
    <w:p w:rsidR="00CA55AF" w:rsidRDefault="003D313A">
      <w:pPr>
        <w:shd w:val="clear" w:color="auto" w:fill="FFFFFF"/>
        <w:spacing w:line="288" w:lineRule="auto"/>
        <w:rPr>
          <w:sz w:val="20"/>
          <w:szCs w:val="20"/>
          <w:highlight w:val="white"/>
        </w:rPr>
      </w:pPr>
      <w:r>
        <w:rPr>
          <w:sz w:val="20"/>
          <w:szCs w:val="20"/>
          <w:highlight w:val="white"/>
        </w:rPr>
        <w:tab/>
        <w:t>8. Qualified Provider Written Recommendation (orders from identified qualified provider</w:t>
      </w:r>
    </w:p>
    <w:p w:rsidR="00CA55AF" w:rsidRDefault="003D313A">
      <w:pPr>
        <w:shd w:val="clear" w:color="auto" w:fill="FFFFFF"/>
        <w:spacing w:line="288" w:lineRule="auto"/>
        <w:ind w:left="720"/>
        <w:rPr>
          <w:sz w:val="20"/>
          <w:szCs w:val="20"/>
          <w:highlight w:val="white"/>
        </w:rPr>
      </w:pPr>
      <w:r>
        <w:rPr>
          <w:sz w:val="20"/>
          <w:szCs w:val="20"/>
          <w:highlight w:val="white"/>
        </w:rPr>
        <w:t>(as per: 42CFR440.110 and SBHS 410-133-0160 Licensed Practitioner Recommendation)</w:t>
      </w:r>
    </w:p>
    <w:p w:rsidR="00CA55AF" w:rsidRDefault="00CA55AF">
      <w:pPr>
        <w:shd w:val="clear" w:color="auto" w:fill="FFFFFF"/>
        <w:spacing w:line="288" w:lineRule="auto"/>
        <w:rPr>
          <w:sz w:val="20"/>
          <w:szCs w:val="20"/>
          <w:highlight w:val="white"/>
        </w:rPr>
      </w:pP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alified Provider Written Recommendation"/>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ind w:left="720"/>
        <w:rPr>
          <w:sz w:val="20"/>
          <w:szCs w:val="20"/>
          <w:highlight w:val="white"/>
        </w:rPr>
      </w:pPr>
    </w:p>
    <w:p w:rsidR="00CA55AF" w:rsidRDefault="003D313A">
      <w:pPr>
        <w:shd w:val="clear" w:color="auto" w:fill="FFFFFF"/>
        <w:spacing w:line="288" w:lineRule="auto"/>
        <w:ind w:left="720"/>
        <w:rPr>
          <w:sz w:val="20"/>
          <w:szCs w:val="20"/>
          <w:highlight w:val="white"/>
        </w:rPr>
      </w:pPr>
      <w:r>
        <w:rPr>
          <w:sz w:val="20"/>
          <w:szCs w:val="20"/>
          <w:highlight w:val="white"/>
        </w:rPr>
        <w:lastRenderedPageBreak/>
        <w:t>9. Proof of initial Written Notification issued to parents prior to district submitting billing for SBHS Medicaid, and yearly thereafter.</w:t>
      </w:r>
    </w:p>
    <w:p w:rsidR="00CA55AF" w:rsidRDefault="00CA55AF">
      <w:pPr>
        <w:shd w:val="clear" w:color="auto" w:fill="FFFFFF"/>
        <w:spacing w:line="288" w:lineRule="auto"/>
        <w:rPr>
          <w:sz w:val="20"/>
          <w:szCs w:val="20"/>
          <w:highlight w:val="white"/>
        </w:rPr>
      </w:pPr>
    </w:p>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Proof of initial written notification"/>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ind w:left="720"/>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 xml:space="preserve">Written notice shall be provided </w:t>
            </w:r>
            <w:r w:rsidR="00D87E9A">
              <w:rPr>
                <w:sz w:val="20"/>
                <w:szCs w:val="20"/>
                <w:highlight w:val="white"/>
              </w:rPr>
              <w:t>initially</w:t>
            </w:r>
            <w:r>
              <w:rPr>
                <w:sz w:val="20"/>
                <w:szCs w:val="20"/>
                <w:highlight w:val="white"/>
              </w:rPr>
              <w:t xml:space="preserve"> and yearly thereafter.</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 xml:space="preserve">Link to written notification can be found here: </w:t>
            </w:r>
            <w:r>
              <w:rPr>
                <w:sz w:val="20"/>
                <w:szCs w:val="20"/>
                <w:highlight w:val="white"/>
              </w:rPr>
              <w:br/>
              <w:t xml:space="preserve">Form Number: </w:t>
            </w:r>
            <w:r>
              <w:rPr>
                <w:color w:val="333333"/>
                <w:sz w:val="21"/>
                <w:szCs w:val="21"/>
                <w:highlight w:val="white"/>
              </w:rPr>
              <w:t>581-1449</w:t>
            </w:r>
          </w:p>
          <w:p w:rsidR="00CA55AF" w:rsidRDefault="00966BE1">
            <w:pPr>
              <w:shd w:val="clear" w:color="auto" w:fill="FFFFFF"/>
              <w:spacing w:line="288" w:lineRule="auto"/>
              <w:rPr>
                <w:color w:val="0000FF"/>
                <w:sz w:val="20"/>
                <w:szCs w:val="20"/>
                <w:highlight w:val="white"/>
              </w:rPr>
            </w:pPr>
            <w:hyperlink r:id="rId11" w:anchor="g_297675cc_6670_4639_a6c3_202e9acd6e42">
              <w:r w:rsidR="003D313A">
                <w:rPr>
                  <w:color w:val="1155CC"/>
                  <w:sz w:val="20"/>
                  <w:szCs w:val="20"/>
                  <w:highlight w:val="white"/>
                  <w:u w:val="single"/>
                </w:rPr>
                <w:t>https://www.oregon.gov/ode/students-and-family/SpecialEducation/publications/Pages/School-Age-Sample-Forms.aspx?wp940=p:2#g_297675cc_6670_4639_a6c3_202e9acd6e42</w:t>
              </w:r>
            </w:hyperlink>
            <w:r w:rsidR="003D313A">
              <w:rPr>
                <w:color w:val="0000FF"/>
                <w:sz w:val="20"/>
                <w:szCs w:val="20"/>
                <w:highlight w:val="white"/>
              </w:rPr>
              <w:t xml:space="preserve"> </w:t>
            </w:r>
          </w:p>
          <w:p w:rsidR="00CA55AF" w:rsidRDefault="003D313A">
            <w:pPr>
              <w:shd w:val="clear" w:color="auto" w:fill="FFFFFF"/>
              <w:spacing w:line="288" w:lineRule="auto"/>
              <w:rPr>
                <w:sz w:val="20"/>
                <w:szCs w:val="20"/>
                <w:highlight w:val="white"/>
              </w:rPr>
            </w:pPr>
            <w:r>
              <w:rPr>
                <w:sz w:val="20"/>
                <w:szCs w:val="20"/>
                <w:highlight w:val="white"/>
              </w:rPr>
              <w:t>NOTE: District will need to add district logo to template.</w:t>
            </w:r>
          </w:p>
          <w:p w:rsidR="00CA55AF" w:rsidRDefault="00CA55AF">
            <w:pPr>
              <w:shd w:val="clear" w:color="auto" w:fill="FFFFFF"/>
              <w:spacing w:line="288" w:lineRule="auto"/>
              <w:rPr>
                <w:sz w:val="20"/>
                <w:szCs w:val="20"/>
                <w:highlight w:val="white"/>
              </w:rPr>
            </w:pPr>
          </w:p>
          <w:p w:rsidR="00CA55AF" w:rsidRDefault="003D313A">
            <w:pPr>
              <w:shd w:val="clear" w:color="auto" w:fill="FFFFFF"/>
              <w:spacing w:line="288" w:lineRule="auto"/>
              <w:rPr>
                <w:sz w:val="20"/>
                <w:szCs w:val="20"/>
                <w:highlight w:val="white"/>
              </w:rPr>
            </w:pPr>
            <w:r>
              <w:rPr>
                <w:sz w:val="20"/>
                <w:szCs w:val="20"/>
                <w:highlight w:val="white"/>
              </w:rPr>
              <w:t>Be sure to include processes for students that move in to district mid-year, change of district, out of state, EC/EI to school age, etc.</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ind w:left="720"/>
        <w:rPr>
          <w:sz w:val="20"/>
          <w:szCs w:val="20"/>
          <w:highlight w:val="white"/>
        </w:rPr>
      </w:pPr>
    </w:p>
    <w:p w:rsidR="00CA55AF" w:rsidRDefault="003D313A">
      <w:pPr>
        <w:shd w:val="clear" w:color="auto" w:fill="FFFFFF"/>
        <w:spacing w:line="288" w:lineRule="auto"/>
        <w:ind w:firstLine="720"/>
        <w:rPr>
          <w:sz w:val="20"/>
          <w:szCs w:val="20"/>
          <w:highlight w:val="white"/>
        </w:rPr>
      </w:pPr>
      <w:r>
        <w:rPr>
          <w:sz w:val="20"/>
          <w:szCs w:val="20"/>
          <w:highlight w:val="white"/>
        </w:rPr>
        <w:t>10. Signed Parental Consent (as per: public education rules and regulations 34CFR300.154)</w:t>
      </w:r>
    </w:p>
    <w:p w:rsidR="00CA55AF" w:rsidRDefault="00CA55AF">
      <w:pPr>
        <w:shd w:val="clear" w:color="auto" w:fill="FFFFFF"/>
        <w:spacing w:line="288" w:lineRule="auto"/>
        <w:rPr>
          <w:sz w:val="20"/>
          <w:szCs w:val="20"/>
          <w:highlight w:val="white"/>
        </w:rPr>
      </w:pP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igned Parental Consent"/>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 xml:space="preserve">District will obtain written consent prior to accessing a student’s public benefits. </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 xml:space="preserve">(One time) After providing Written Notice, district must receive signed </w:t>
            </w:r>
            <w:r w:rsidR="00D87E9A">
              <w:rPr>
                <w:sz w:val="20"/>
                <w:szCs w:val="20"/>
                <w:highlight w:val="white"/>
              </w:rPr>
              <w:t>consent prior</w:t>
            </w:r>
            <w:r>
              <w:rPr>
                <w:sz w:val="20"/>
                <w:szCs w:val="20"/>
                <w:highlight w:val="white"/>
              </w:rPr>
              <w:t xml:space="preserve"> to accessing student’s public benefits.</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 xml:space="preserve">Consent Template can be found here: </w:t>
            </w:r>
          </w:p>
          <w:p w:rsidR="00CA55AF" w:rsidRDefault="003D313A">
            <w:pPr>
              <w:shd w:val="clear" w:color="auto" w:fill="FFFFFF"/>
              <w:spacing w:line="288" w:lineRule="auto"/>
              <w:rPr>
                <w:sz w:val="20"/>
                <w:szCs w:val="20"/>
                <w:highlight w:val="white"/>
              </w:rPr>
            </w:pPr>
            <w:r>
              <w:rPr>
                <w:color w:val="333333"/>
                <w:sz w:val="21"/>
                <w:szCs w:val="21"/>
                <w:highlight w:val="white"/>
              </w:rPr>
              <w:t>Form Number: 581-1450-P</w:t>
            </w:r>
          </w:p>
          <w:p w:rsidR="00CA55AF" w:rsidRDefault="00966BE1">
            <w:pPr>
              <w:shd w:val="clear" w:color="auto" w:fill="FFFFFF"/>
              <w:spacing w:line="288" w:lineRule="auto"/>
              <w:rPr>
                <w:color w:val="0000FF"/>
                <w:sz w:val="20"/>
                <w:szCs w:val="20"/>
                <w:highlight w:val="white"/>
              </w:rPr>
            </w:pPr>
            <w:hyperlink r:id="rId12" w:anchor="g_297675cc_6670_4639_a6c3_202e9acd6e42">
              <w:r w:rsidR="003D313A">
                <w:rPr>
                  <w:color w:val="1155CC"/>
                  <w:sz w:val="20"/>
                  <w:szCs w:val="20"/>
                  <w:highlight w:val="white"/>
                  <w:u w:val="single"/>
                </w:rPr>
                <w:t>https://www.oregon.gov/ode/students-and-family/SpecialEducation/publications/Pages/School-Age-Sample-</w:t>
              </w:r>
              <w:r w:rsidR="003D313A">
                <w:rPr>
                  <w:color w:val="1155CC"/>
                  <w:sz w:val="20"/>
                  <w:szCs w:val="20"/>
                  <w:highlight w:val="white"/>
                  <w:u w:val="single"/>
                </w:rPr>
                <w:lastRenderedPageBreak/>
                <w:t>Forms.aspx?wp940=p:2#g_297675cc_6670_4639_a6c3_202e9acd6e42</w:t>
              </w:r>
            </w:hyperlink>
            <w:r w:rsidR="003D313A">
              <w:rPr>
                <w:color w:val="0000FF"/>
                <w:sz w:val="20"/>
                <w:szCs w:val="20"/>
                <w:highlight w:val="white"/>
              </w:rPr>
              <w:t xml:space="preserve"> </w:t>
            </w:r>
          </w:p>
          <w:p w:rsidR="00CA55AF" w:rsidRDefault="003D313A">
            <w:pPr>
              <w:shd w:val="clear" w:color="auto" w:fill="FFFFFF"/>
              <w:spacing w:line="288" w:lineRule="auto"/>
              <w:rPr>
                <w:sz w:val="20"/>
                <w:szCs w:val="20"/>
                <w:highlight w:val="white"/>
              </w:rPr>
            </w:pPr>
            <w:r>
              <w:rPr>
                <w:sz w:val="20"/>
                <w:szCs w:val="20"/>
                <w:highlight w:val="white"/>
              </w:rPr>
              <w:t>NOTE: District will need to add district logo to template.</w:t>
            </w:r>
          </w:p>
          <w:p w:rsidR="00CA55AF" w:rsidRDefault="003D313A">
            <w:pPr>
              <w:shd w:val="clear" w:color="auto" w:fill="FFFFFF"/>
              <w:spacing w:line="288" w:lineRule="auto"/>
              <w:rPr>
                <w:sz w:val="20"/>
                <w:szCs w:val="20"/>
                <w:highlight w:val="white"/>
              </w:rPr>
            </w:pPr>
            <w:r>
              <w:rPr>
                <w:sz w:val="20"/>
                <w:szCs w:val="20"/>
                <w:highlight w:val="white"/>
              </w:rPr>
              <w:t>Be sure to include processes for students that move in to district mid-year, change of district, out of state, EC/EI to school age, etc.</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ind w:firstLine="720"/>
        <w:rPr>
          <w:sz w:val="20"/>
          <w:szCs w:val="20"/>
          <w:highlight w:val="white"/>
        </w:rPr>
      </w:pPr>
    </w:p>
    <w:p w:rsidR="00CA55AF" w:rsidRDefault="003D313A">
      <w:pPr>
        <w:shd w:val="clear" w:color="auto" w:fill="FFFFFF"/>
        <w:spacing w:line="288" w:lineRule="auto"/>
        <w:ind w:left="720"/>
        <w:rPr>
          <w:sz w:val="20"/>
          <w:szCs w:val="20"/>
          <w:highlight w:val="white"/>
        </w:rPr>
      </w:pPr>
      <w:r>
        <w:rPr>
          <w:sz w:val="20"/>
          <w:szCs w:val="20"/>
          <w:highlight w:val="white"/>
        </w:rPr>
        <w:t>11. IFSP/IEP (including related goals and health services plans (as per: 1903(c) of SSA and used as prescriptive document)</w:t>
      </w:r>
    </w:p>
    <w:p w:rsidR="00CA55AF" w:rsidRDefault="00CA55AF">
      <w:pPr>
        <w:shd w:val="clear" w:color="auto" w:fill="FFFFFF"/>
        <w:spacing w:line="288" w:lineRule="auto"/>
        <w:rPr>
          <w:sz w:val="20"/>
          <w:szCs w:val="20"/>
          <w:highlight w:val="white"/>
        </w:rPr>
      </w:pPr>
    </w:p>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IFSP/IEP"/>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ind w:left="720"/>
              <w:rPr>
                <w:color w:val="0000FF"/>
                <w:sz w:val="20"/>
                <w:szCs w:val="20"/>
                <w:highlight w:val="white"/>
              </w:rPr>
            </w:pPr>
            <w:r>
              <w:rPr>
                <w:color w:val="0000FF"/>
                <w:sz w:val="20"/>
                <w:szCs w:val="20"/>
                <w:highlight w:val="white"/>
              </w:rPr>
              <w:t xml:space="preserve"> </w:t>
            </w:r>
          </w:p>
          <w:p w:rsidR="00CA55AF" w:rsidRDefault="00CA55AF">
            <w:pPr>
              <w:shd w:val="clear" w:color="auto" w:fill="FFFFFF"/>
              <w:spacing w:line="288" w:lineRule="auto"/>
              <w:ind w:left="720"/>
              <w:rPr>
                <w:color w:val="0000FF"/>
                <w:sz w:val="20"/>
                <w:szCs w:val="20"/>
                <w:highlight w:val="white"/>
              </w:rPr>
            </w:pPr>
          </w:p>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0"/>
          <w:szCs w:val="20"/>
          <w:highlight w:val="white"/>
        </w:rPr>
      </w:pPr>
    </w:p>
    <w:p w:rsidR="00CA55AF" w:rsidRDefault="003D313A">
      <w:pPr>
        <w:shd w:val="clear" w:color="auto" w:fill="FFFFFF"/>
        <w:spacing w:line="288" w:lineRule="auto"/>
        <w:ind w:left="720"/>
        <w:rPr>
          <w:sz w:val="20"/>
          <w:szCs w:val="20"/>
          <w:highlight w:val="white"/>
        </w:rPr>
      </w:pPr>
      <w:r>
        <w:rPr>
          <w:sz w:val="20"/>
          <w:szCs w:val="20"/>
          <w:highlight w:val="white"/>
        </w:rPr>
        <w:t>12. IDEA Eligibility Report(s): Evaluation/Assessments, Evaluation Report indicating Observations, Tests Performed and Results (as per: SBHS 410-133-0080 Covered Services and 410-133-0320 Documentation Record keeping Requirements)</w:t>
      </w:r>
    </w:p>
    <w:p w:rsidR="00CA55AF" w:rsidRDefault="00CA55AF">
      <w:pPr>
        <w:shd w:val="clear" w:color="auto" w:fill="FFFFFF"/>
        <w:spacing w:line="288" w:lineRule="auto"/>
        <w:ind w:left="720"/>
        <w:rPr>
          <w:sz w:val="20"/>
          <w:szCs w:val="20"/>
          <w:highlight w:val="white"/>
        </w:rPr>
      </w:pPr>
    </w:p>
    <w:p w:rsidR="00CA55AF" w:rsidRDefault="00CA55AF">
      <w:pPr>
        <w:shd w:val="clear" w:color="auto" w:fill="FFFFFF"/>
        <w:spacing w:line="288" w:lineRule="auto"/>
        <w:rPr>
          <w:sz w:val="20"/>
          <w:szCs w:val="20"/>
          <w:highlight w:val="white"/>
        </w:rPr>
      </w:pPr>
    </w:p>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IDEA Eligibility Reports"/>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color w:val="0000FF"/>
                <w:sz w:val="20"/>
                <w:szCs w:val="20"/>
                <w:highlight w:val="white"/>
              </w:rPr>
            </w:pPr>
            <w:r>
              <w:rPr>
                <w:color w:val="0000FF"/>
                <w:sz w:val="20"/>
                <w:szCs w:val="20"/>
                <w:highlight w:val="white"/>
              </w:rPr>
              <w:t xml:space="preserve"> </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0"/>
          <w:szCs w:val="20"/>
          <w:highlight w:val="white"/>
        </w:rPr>
      </w:pPr>
    </w:p>
    <w:p w:rsidR="00CA55AF" w:rsidRDefault="00CA55AF">
      <w:pPr>
        <w:shd w:val="clear" w:color="auto" w:fill="FFFFFF"/>
        <w:spacing w:line="288" w:lineRule="auto"/>
        <w:ind w:left="720"/>
        <w:rPr>
          <w:sz w:val="20"/>
          <w:szCs w:val="20"/>
          <w:highlight w:val="white"/>
        </w:rPr>
      </w:pPr>
    </w:p>
    <w:p w:rsidR="00CA55AF" w:rsidRDefault="003D313A">
      <w:pPr>
        <w:shd w:val="clear" w:color="auto" w:fill="FFFFFF"/>
        <w:spacing w:line="288" w:lineRule="auto"/>
        <w:ind w:left="720"/>
        <w:rPr>
          <w:sz w:val="20"/>
          <w:szCs w:val="20"/>
          <w:highlight w:val="white"/>
        </w:rPr>
      </w:pPr>
      <w:r>
        <w:rPr>
          <w:sz w:val="20"/>
          <w:szCs w:val="20"/>
          <w:highlight w:val="white"/>
        </w:rPr>
        <w:t>13. Signed Therapy/Treatment Log including Practitioner’s Notes (May be e-signed or handwritten signature as per: Oregon Board of Examiners scope of practice documentation requirements and SBHS 410-133-0320 Documentation Record keeping Requirements)</w:t>
      </w:r>
    </w:p>
    <w:p w:rsidR="00CA55AF" w:rsidRDefault="00CA55AF">
      <w:pPr>
        <w:shd w:val="clear" w:color="auto" w:fill="FFFFFF"/>
        <w:spacing w:line="288" w:lineRule="auto"/>
        <w:ind w:left="720"/>
        <w:rPr>
          <w:sz w:val="20"/>
          <w:szCs w:val="20"/>
          <w:highlight w:val="white"/>
        </w:rPr>
      </w:pPr>
    </w:p>
    <w:p w:rsidR="00CA55AF" w:rsidRDefault="00CA55AF">
      <w:pPr>
        <w:shd w:val="clear" w:color="auto" w:fill="FFFFFF"/>
        <w:spacing w:line="288" w:lineRule="auto"/>
        <w:rPr>
          <w:sz w:val="20"/>
          <w:szCs w:val="20"/>
          <w:highlight w:val="white"/>
        </w:rPr>
      </w:pPr>
    </w:p>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igned Therapy/Treatment log"/>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0"/>
          <w:szCs w:val="20"/>
          <w:highlight w:val="white"/>
        </w:rPr>
      </w:pPr>
    </w:p>
    <w:p w:rsidR="00CA55AF" w:rsidRDefault="003D313A">
      <w:pPr>
        <w:shd w:val="clear" w:color="auto" w:fill="FFFFFF"/>
        <w:spacing w:line="288" w:lineRule="auto"/>
        <w:ind w:left="720"/>
        <w:rPr>
          <w:sz w:val="20"/>
          <w:szCs w:val="20"/>
          <w:highlight w:val="white"/>
        </w:rPr>
      </w:pPr>
      <w:r>
        <w:rPr>
          <w:sz w:val="20"/>
          <w:szCs w:val="20"/>
          <w:highlight w:val="white"/>
        </w:rPr>
        <w:t>14. Attendance Records (include internal processes for public education tracking negative attendance for their records)</w:t>
      </w:r>
    </w:p>
    <w:p w:rsidR="00CA55AF" w:rsidRDefault="00CA55AF">
      <w:pPr>
        <w:shd w:val="clear" w:color="auto" w:fill="FFFFFF"/>
        <w:spacing w:line="288" w:lineRule="auto"/>
        <w:rPr>
          <w:sz w:val="20"/>
          <w:szCs w:val="20"/>
          <w:highlight w:val="white"/>
        </w:rPr>
      </w:pPr>
    </w:p>
    <w:tbl>
      <w:tblPr>
        <w:tblStyle w:val="a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Attendance Records"/>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1"/>
          <w:szCs w:val="21"/>
          <w:highlight w:val="white"/>
        </w:rPr>
      </w:pPr>
    </w:p>
    <w:p w:rsidR="00CA55AF" w:rsidRDefault="003D313A">
      <w:pPr>
        <w:shd w:val="clear" w:color="auto" w:fill="FFFFFF"/>
        <w:spacing w:line="288" w:lineRule="auto"/>
        <w:rPr>
          <w:b/>
          <w:sz w:val="21"/>
          <w:szCs w:val="21"/>
          <w:highlight w:val="white"/>
        </w:rPr>
      </w:pPr>
      <w:r>
        <w:br w:type="page"/>
      </w:r>
    </w:p>
    <w:p w:rsidR="00CA55AF" w:rsidRDefault="003D313A">
      <w:pPr>
        <w:shd w:val="clear" w:color="auto" w:fill="FFFFFF"/>
        <w:spacing w:line="288" w:lineRule="auto"/>
        <w:rPr>
          <w:b/>
          <w:sz w:val="28"/>
          <w:szCs w:val="28"/>
          <w:highlight w:val="white"/>
        </w:rPr>
      </w:pPr>
      <w:r>
        <w:rPr>
          <w:b/>
          <w:sz w:val="28"/>
          <w:szCs w:val="28"/>
          <w:highlight w:val="white"/>
        </w:rPr>
        <w:lastRenderedPageBreak/>
        <w:t>BEST PRACTICE: Processes and procedures to ensure maximum benefit and sustainable School Medicaid Billing</w:t>
      </w:r>
    </w:p>
    <w:p w:rsidR="00CA55AF" w:rsidRDefault="00CA55AF">
      <w:pPr>
        <w:shd w:val="clear" w:color="auto" w:fill="FFFFFF"/>
        <w:spacing w:line="288" w:lineRule="auto"/>
        <w:rPr>
          <w:sz w:val="21"/>
          <w:szCs w:val="21"/>
          <w:highlight w:val="white"/>
        </w:rPr>
      </w:pPr>
    </w:p>
    <w:p w:rsidR="00CA55AF" w:rsidRDefault="00CA55AF">
      <w:pPr>
        <w:shd w:val="clear" w:color="auto" w:fill="FFFFFF"/>
        <w:spacing w:line="288" w:lineRule="auto"/>
        <w:rPr>
          <w:sz w:val="21"/>
          <w:szCs w:val="21"/>
          <w:highlight w:val="white"/>
        </w:rPr>
      </w:pPr>
    </w:p>
    <w:p w:rsidR="00CA55AF" w:rsidRDefault="003D313A">
      <w:pPr>
        <w:shd w:val="clear" w:color="auto" w:fill="FFFFFF"/>
        <w:spacing w:line="288" w:lineRule="auto"/>
        <w:rPr>
          <w:sz w:val="21"/>
          <w:szCs w:val="21"/>
          <w:highlight w:val="white"/>
        </w:rPr>
      </w:pPr>
      <w:r>
        <w:rPr>
          <w:sz w:val="21"/>
          <w:szCs w:val="21"/>
          <w:highlight w:val="white"/>
        </w:rPr>
        <w:t>15. Medicaid Reimbursement</w:t>
      </w:r>
    </w:p>
    <w:p w:rsidR="00CA55AF" w:rsidRDefault="003D313A">
      <w:pPr>
        <w:numPr>
          <w:ilvl w:val="0"/>
          <w:numId w:val="9"/>
        </w:numPr>
        <w:shd w:val="clear" w:color="auto" w:fill="FFFFFF"/>
        <w:spacing w:line="288" w:lineRule="auto"/>
        <w:contextualSpacing/>
        <w:rPr>
          <w:sz w:val="21"/>
          <w:szCs w:val="21"/>
          <w:highlight w:val="white"/>
        </w:rPr>
      </w:pPr>
      <w:r>
        <w:rPr>
          <w:sz w:val="21"/>
          <w:szCs w:val="21"/>
          <w:highlight w:val="white"/>
        </w:rPr>
        <w:t>Match payment setup</w:t>
      </w:r>
    </w:p>
    <w:p w:rsidR="00CA55AF" w:rsidRDefault="003D313A">
      <w:pPr>
        <w:numPr>
          <w:ilvl w:val="1"/>
          <w:numId w:val="9"/>
        </w:numPr>
        <w:shd w:val="clear" w:color="auto" w:fill="FFFFFF"/>
        <w:spacing w:line="288" w:lineRule="auto"/>
        <w:contextualSpacing/>
        <w:rPr>
          <w:sz w:val="21"/>
          <w:szCs w:val="21"/>
          <w:highlight w:val="white"/>
        </w:rPr>
      </w:pPr>
      <w:r>
        <w:rPr>
          <w:sz w:val="21"/>
          <w:szCs w:val="21"/>
          <w:highlight w:val="white"/>
        </w:rPr>
        <w:t>Accounting and EFT</w:t>
      </w:r>
    </w:p>
    <w:p w:rsidR="00CA55AF" w:rsidRDefault="003D313A">
      <w:pPr>
        <w:numPr>
          <w:ilvl w:val="1"/>
          <w:numId w:val="9"/>
        </w:numPr>
        <w:shd w:val="clear" w:color="auto" w:fill="FFFFFF"/>
        <w:spacing w:line="288" w:lineRule="auto"/>
        <w:contextualSpacing/>
        <w:rPr>
          <w:sz w:val="21"/>
          <w:szCs w:val="21"/>
          <w:highlight w:val="white"/>
        </w:rPr>
      </w:pPr>
      <w:r>
        <w:rPr>
          <w:sz w:val="21"/>
          <w:szCs w:val="21"/>
          <w:highlight w:val="white"/>
        </w:rPr>
        <w:t>Trigger to ensure Match is submitted when claims are approved (RA can be obtained on the web portal)</w:t>
      </w:r>
    </w:p>
    <w:p w:rsidR="00CA55AF" w:rsidRDefault="003D313A">
      <w:pPr>
        <w:numPr>
          <w:ilvl w:val="1"/>
          <w:numId w:val="9"/>
        </w:numPr>
        <w:shd w:val="clear" w:color="auto" w:fill="FFFFFF"/>
        <w:spacing w:line="288" w:lineRule="auto"/>
        <w:contextualSpacing/>
        <w:rPr>
          <w:sz w:val="21"/>
          <w:szCs w:val="21"/>
          <w:highlight w:val="white"/>
        </w:rPr>
      </w:pPr>
      <w:r>
        <w:rPr>
          <w:sz w:val="21"/>
          <w:szCs w:val="21"/>
          <w:highlight w:val="white"/>
        </w:rPr>
        <w:t>Review RA, make corrections in web portal (who, how often, process)</w:t>
      </w:r>
    </w:p>
    <w:p w:rsidR="00CA55AF" w:rsidRDefault="00CA55AF">
      <w:pPr>
        <w:shd w:val="clear" w:color="auto" w:fill="FFFFFF"/>
        <w:spacing w:line="288" w:lineRule="auto"/>
        <w:rPr>
          <w:sz w:val="20"/>
          <w:szCs w:val="20"/>
          <w:highlight w:val="white"/>
        </w:rPr>
      </w:pPr>
    </w:p>
    <w:tbl>
      <w:tblPr>
        <w:tblStyle w:val="a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Medicaid Reimbursment"/>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1"/>
          <w:szCs w:val="21"/>
          <w:highlight w:val="white"/>
        </w:rPr>
      </w:pPr>
    </w:p>
    <w:p w:rsidR="00CA55AF" w:rsidRDefault="003D313A">
      <w:pPr>
        <w:shd w:val="clear" w:color="auto" w:fill="FFFFFF"/>
        <w:spacing w:line="288" w:lineRule="auto"/>
        <w:rPr>
          <w:sz w:val="21"/>
          <w:szCs w:val="21"/>
          <w:highlight w:val="white"/>
        </w:rPr>
      </w:pPr>
      <w:r>
        <w:rPr>
          <w:sz w:val="21"/>
          <w:szCs w:val="21"/>
          <w:highlight w:val="white"/>
        </w:rPr>
        <w:t>16. Use of funds</w:t>
      </w:r>
    </w:p>
    <w:p w:rsidR="00CA55AF" w:rsidRDefault="003D313A">
      <w:pPr>
        <w:numPr>
          <w:ilvl w:val="1"/>
          <w:numId w:val="9"/>
        </w:numPr>
        <w:shd w:val="clear" w:color="auto" w:fill="FFFFFF"/>
        <w:spacing w:line="288" w:lineRule="auto"/>
        <w:contextualSpacing/>
        <w:rPr>
          <w:sz w:val="21"/>
          <w:szCs w:val="21"/>
          <w:highlight w:val="white"/>
        </w:rPr>
      </w:pPr>
      <w:r>
        <w:rPr>
          <w:sz w:val="21"/>
          <w:szCs w:val="21"/>
          <w:highlight w:val="white"/>
        </w:rPr>
        <w:t>Stakeholder involvement (Providers, parents, community, SPED, Admin)</w:t>
      </w:r>
    </w:p>
    <w:p w:rsidR="00CA55AF" w:rsidRDefault="003D313A">
      <w:pPr>
        <w:numPr>
          <w:ilvl w:val="1"/>
          <w:numId w:val="9"/>
        </w:numPr>
        <w:shd w:val="clear" w:color="auto" w:fill="FFFFFF"/>
        <w:spacing w:line="288" w:lineRule="auto"/>
        <w:contextualSpacing/>
        <w:rPr>
          <w:sz w:val="21"/>
          <w:szCs w:val="21"/>
          <w:highlight w:val="white"/>
        </w:rPr>
      </w:pPr>
      <w:r>
        <w:rPr>
          <w:sz w:val="21"/>
          <w:szCs w:val="21"/>
          <w:highlight w:val="white"/>
        </w:rPr>
        <w:t>Determination of how reimbursement funds will be utilized/prioritized</w:t>
      </w:r>
    </w:p>
    <w:p w:rsidR="00CA55AF" w:rsidRDefault="003D313A">
      <w:pPr>
        <w:numPr>
          <w:ilvl w:val="1"/>
          <w:numId w:val="9"/>
        </w:numPr>
        <w:shd w:val="clear" w:color="auto" w:fill="FFFFFF"/>
        <w:spacing w:line="288" w:lineRule="auto"/>
        <w:contextualSpacing/>
        <w:rPr>
          <w:sz w:val="21"/>
          <w:szCs w:val="21"/>
          <w:highlight w:val="white"/>
        </w:rPr>
      </w:pPr>
      <w:r>
        <w:rPr>
          <w:sz w:val="21"/>
          <w:szCs w:val="21"/>
          <w:highlight w:val="white"/>
        </w:rPr>
        <w:t>Stakeholder feedback loop</w:t>
      </w:r>
    </w:p>
    <w:p w:rsidR="00CA55AF" w:rsidRDefault="00CA55AF">
      <w:pPr>
        <w:shd w:val="clear" w:color="auto" w:fill="FFFFFF"/>
        <w:spacing w:line="288" w:lineRule="auto"/>
        <w:rPr>
          <w:sz w:val="20"/>
          <w:szCs w:val="20"/>
          <w:highlight w:val="white"/>
        </w:rPr>
      </w:pPr>
    </w:p>
    <w:tbl>
      <w:tblPr>
        <w:tblStyle w:val="a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Use of Funds"/>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1"/>
          <w:szCs w:val="21"/>
          <w:highlight w:val="white"/>
        </w:rPr>
      </w:pPr>
    </w:p>
    <w:p w:rsidR="00D87E9A" w:rsidRDefault="00D87E9A">
      <w:pPr>
        <w:shd w:val="clear" w:color="auto" w:fill="FFFFFF"/>
        <w:spacing w:line="288" w:lineRule="auto"/>
        <w:rPr>
          <w:sz w:val="21"/>
          <w:szCs w:val="21"/>
          <w:highlight w:val="white"/>
        </w:rPr>
      </w:pPr>
    </w:p>
    <w:p w:rsidR="00D87E9A" w:rsidRDefault="00D87E9A">
      <w:pPr>
        <w:shd w:val="clear" w:color="auto" w:fill="FFFFFF"/>
        <w:spacing w:line="288" w:lineRule="auto"/>
        <w:rPr>
          <w:sz w:val="21"/>
          <w:szCs w:val="21"/>
          <w:highlight w:val="white"/>
        </w:rPr>
      </w:pPr>
    </w:p>
    <w:p w:rsidR="00966BE1" w:rsidRDefault="00966BE1">
      <w:pPr>
        <w:rPr>
          <w:sz w:val="21"/>
          <w:szCs w:val="21"/>
          <w:highlight w:val="white"/>
        </w:rPr>
      </w:pPr>
      <w:r>
        <w:rPr>
          <w:sz w:val="21"/>
          <w:szCs w:val="21"/>
          <w:highlight w:val="white"/>
        </w:rPr>
        <w:br w:type="page"/>
      </w:r>
      <w:bookmarkStart w:id="0" w:name="_GoBack"/>
      <w:bookmarkEnd w:id="0"/>
    </w:p>
    <w:p w:rsidR="00CA55AF" w:rsidRDefault="00CA55AF">
      <w:pPr>
        <w:shd w:val="clear" w:color="auto" w:fill="FFFFFF"/>
        <w:spacing w:line="288" w:lineRule="auto"/>
        <w:rPr>
          <w:sz w:val="21"/>
          <w:szCs w:val="21"/>
          <w:highlight w:val="white"/>
        </w:rPr>
      </w:pPr>
    </w:p>
    <w:p w:rsidR="00CA55AF" w:rsidRDefault="003D313A">
      <w:pPr>
        <w:shd w:val="clear" w:color="auto" w:fill="FFFFFF"/>
        <w:spacing w:line="288" w:lineRule="auto"/>
        <w:rPr>
          <w:sz w:val="21"/>
          <w:szCs w:val="21"/>
          <w:highlight w:val="white"/>
        </w:rPr>
      </w:pPr>
      <w:r>
        <w:rPr>
          <w:sz w:val="21"/>
          <w:szCs w:val="21"/>
          <w:highlight w:val="white"/>
        </w:rPr>
        <w:t>17. Communication</w:t>
      </w:r>
    </w:p>
    <w:p w:rsidR="00CA55AF" w:rsidRDefault="003D313A">
      <w:pPr>
        <w:numPr>
          <w:ilvl w:val="0"/>
          <w:numId w:val="11"/>
        </w:numPr>
        <w:shd w:val="clear" w:color="auto" w:fill="FFFFFF"/>
        <w:spacing w:line="288" w:lineRule="auto"/>
        <w:contextualSpacing/>
        <w:rPr>
          <w:sz w:val="21"/>
          <w:szCs w:val="21"/>
          <w:highlight w:val="white"/>
        </w:rPr>
      </w:pPr>
      <w:r>
        <w:rPr>
          <w:sz w:val="21"/>
          <w:szCs w:val="21"/>
          <w:highlight w:val="white"/>
        </w:rPr>
        <w:t xml:space="preserve">What and how to communicate </w:t>
      </w:r>
    </w:p>
    <w:p w:rsidR="00CA55AF" w:rsidRDefault="003D313A">
      <w:pPr>
        <w:numPr>
          <w:ilvl w:val="1"/>
          <w:numId w:val="11"/>
        </w:numPr>
        <w:shd w:val="clear" w:color="auto" w:fill="FFFFFF"/>
        <w:spacing w:line="288" w:lineRule="auto"/>
        <w:contextualSpacing/>
        <w:rPr>
          <w:sz w:val="21"/>
          <w:szCs w:val="21"/>
          <w:highlight w:val="white"/>
        </w:rPr>
      </w:pPr>
      <w:r>
        <w:rPr>
          <w:sz w:val="21"/>
          <w:szCs w:val="21"/>
          <w:highlight w:val="white"/>
        </w:rPr>
        <w:t>Licensed providers, stakeholders, etc</w:t>
      </w:r>
    </w:p>
    <w:p w:rsidR="00CA55AF" w:rsidRDefault="003D313A">
      <w:pPr>
        <w:numPr>
          <w:ilvl w:val="0"/>
          <w:numId w:val="11"/>
        </w:numPr>
        <w:shd w:val="clear" w:color="auto" w:fill="FFFFFF"/>
        <w:spacing w:line="288" w:lineRule="auto"/>
        <w:contextualSpacing/>
        <w:rPr>
          <w:sz w:val="21"/>
          <w:szCs w:val="21"/>
          <w:highlight w:val="white"/>
        </w:rPr>
      </w:pPr>
      <w:r>
        <w:rPr>
          <w:sz w:val="21"/>
          <w:szCs w:val="21"/>
          <w:highlight w:val="white"/>
        </w:rPr>
        <w:t>Frequency (yearly, monthly)</w:t>
      </w:r>
    </w:p>
    <w:p w:rsidR="00CA55AF" w:rsidRDefault="00CA55AF">
      <w:pPr>
        <w:shd w:val="clear" w:color="auto" w:fill="FFFFFF"/>
        <w:spacing w:line="288" w:lineRule="auto"/>
        <w:rPr>
          <w:sz w:val="20"/>
          <w:szCs w:val="20"/>
          <w:highlight w:val="white"/>
        </w:rPr>
      </w:pPr>
    </w:p>
    <w:tbl>
      <w:tblPr>
        <w:tblStyle w:val="a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ommunication"/>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1"/>
          <w:szCs w:val="21"/>
          <w:highlight w:val="white"/>
        </w:rPr>
      </w:pPr>
    </w:p>
    <w:p w:rsidR="00CA55AF" w:rsidRDefault="003D313A">
      <w:pPr>
        <w:shd w:val="clear" w:color="auto" w:fill="FFFFFF"/>
        <w:spacing w:line="288" w:lineRule="auto"/>
        <w:rPr>
          <w:sz w:val="21"/>
          <w:szCs w:val="21"/>
          <w:highlight w:val="white"/>
        </w:rPr>
      </w:pPr>
      <w:r>
        <w:rPr>
          <w:sz w:val="21"/>
          <w:szCs w:val="21"/>
          <w:highlight w:val="white"/>
        </w:rPr>
        <w:t>18. Procedural compliance</w:t>
      </w:r>
    </w:p>
    <w:p w:rsidR="00CA55AF" w:rsidRDefault="00D87E9A">
      <w:pPr>
        <w:numPr>
          <w:ilvl w:val="0"/>
          <w:numId w:val="5"/>
        </w:numPr>
        <w:shd w:val="clear" w:color="auto" w:fill="FFFFFF"/>
        <w:spacing w:line="288" w:lineRule="auto"/>
        <w:contextualSpacing/>
        <w:rPr>
          <w:sz w:val="21"/>
          <w:szCs w:val="21"/>
          <w:highlight w:val="white"/>
        </w:rPr>
      </w:pPr>
      <w:r>
        <w:rPr>
          <w:sz w:val="21"/>
          <w:szCs w:val="21"/>
          <w:highlight w:val="white"/>
        </w:rPr>
        <w:t>Billing entry. (</w:t>
      </w:r>
      <w:r w:rsidR="003D313A">
        <w:rPr>
          <w:sz w:val="21"/>
          <w:szCs w:val="21"/>
          <w:highlight w:val="white"/>
        </w:rPr>
        <w:t>Who will check? When? What kinds of conversations?</w:t>
      </w:r>
      <w:r>
        <w:rPr>
          <w:sz w:val="21"/>
          <w:szCs w:val="21"/>
          <w:highlight w:val="white"/>
        </w:rPr>
        <w:t>)</w:t>
      </w:r>
    </w:p>
    <w:p w:rsidR="00CA55AF" w:rsidRDefault="00D87E9A">
      <w:pPr>
        <w:numPr>
          <w:ilvl w:val="0"/>
          <w:numId w:val="5"/>
        </w:numPr>
        <w:shd w:val="clear" w:color="auto" w:fill="FFFFFF"/>
        <w:spacing w:line="288" w:lineRule="auto"/>
        <w:contextualSpacing/>
        <w:rPr>
          <w:sz w:val="21"/>
          <w:szCs w:val="21"/>
          <w:highlight w:val="white"/>
        </w:rPr>
      </w:pPr>
      <w:r>
        <w:rPr>
          <w:sz w:val="21"/>
          <w:szCs w:val="21"/>
          <w:highlight w:val="white"/>
        </w:rPr>
        <w:t>IEP review.</w:t>
      </w:r>
      <w:r w:rsidR="003D313A">
        <w:rPr>
          <w:sz w:val="21"/>
          <w:szCs w:val="21"/>
          <w:highlight w:val="white"/>
        </w:rPr>
        <w:t xml:space="preserve"> </w:t>
      </w:r>
      <w:r>
        <w:rPr>
          <w:sz w:val="21"/>
          <w:szCs w:val="21"/>
          <w:highlight w:val="white"/>
        </w:rPr>
        <w:t>(how often</w:t>
      </w:r>
      <w:r w:rsidR="003D313A">
        <w:rPr>
          <w:sz w:val="21"/>
          <w:szCs w:val="21"/>
          <w:highlight w:val="white"/>
        </w:rPr>
        <w:t>?</w:t>
      </w:r>
      <w:r>
        <w:rPr>
          <w:sz w:val="21"/>
          <w:szCs w:val="21"/>
          <w:highlight w:val="white"/>
        </w:rPr>
        <w:t>)</w:t>
      </w:r>
    </w:p>
    <w:p w:rsidR="00CA55AF" w:rsidRDefault="00CA55AF">
      <w:pPr>
        <w:shd w:val="clear" w:color="auto" w:fill="FFFFFF"/>
        <w:spacing w:line="288" w:lineRule="auto"/>
        <w:rPr>
          <w:sz w:val="20"/>
          <w:szCs w:val="20"/>
          <w:highlight w:val="white"/>
        </w:rPr>
      </w:pPr>
    </w:p>
    <w:tbl>
      <w:tblPr>
        <w:tblStyle w:val="af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Procedural Compliance"/>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1"/>
          <w:szCs w:val="21"/>
          <w:highlight w:val="white"/>
        </w:rPr>
      </w:pPr>
    </w:p>
    <w:p w:rsidR="00CA55AF" w:rsidRDefault="003D313A">
      <w:pPr>
        <w:shd w:val="clear" w:color="auto" w:fill="FFFFFF"/>
        <w:spacing w:line="288" w:lineRule="auto"/>
        <w:rPr>
          <w:sz w:val="21"/>
          <w:szCs w:val="21"/>
          <w:highlight w:val="white"/>
        </w:rPr>
      </w:pPr>
      <w:r>
        <w:rPr>
          <w:sz w:val="21"/>
          <w:szCs w:val="21"/>
          <w:highlight w:val="white"/>
        </w:rPr>
        <w:t>19. Medicaid Eligibility Checking</w:t>
      </w:r>
    </w:p>
    <w:p w:rsidR="00CA55AF" w:rsidRDefault="00CA55AF">
      <w:pPr>
        <w:shd w:val="clear" w:color="auto" w:fill="FFFFFF"/>
        <w:spacing w:line="288" w:lineRule="auto"/>
        <w:rPr>
          <w:sz w:val="20"/>
          <w:szCs w:val="20"/>
          <w:highlight w:val="white"/>
        </w:rPr>
      </w:pPr>
    </w:p>
    <w:tbl>
      <w:tblPr>
        <w:tblStyle w:val="af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Medicaid Eligibility Checking"/>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3D313A" w:rsidP="00D87E9A">
            <w:pPr>
              <w:shd w:val="clear" w:color="auto" w:fill="FFFFFF"/>
              <w:spacing w:line="288" w:lineRule="auto"/>
              <w:rPr>
                <w:sz w:val="20"/>
                <w:szCs w:val="20"/>
                <w:highlight w:val="white"/>
              </w:rPr>
            </w:pPr>
            <w:r>
              <w:rPr>
                <w:sz w:val="20"/>
                <w:szCs w:val="20"/>
                <w:highlight w:val="white"/>
              </w:rPr>
              <w:t xml:space="preserve">Check Eligibility through Web Portal </w:t>
            </w: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3D313A">
            <w:pPr>
              <w:shd w:val="clear" w:color="auto" w:fill="FFFFFF"/>
              <w:spacing w:line="288" w:lineRule="auto"/>
              <w:rPr>
                <w:sz w:val="20"/>
                <w:szCs w:val="20"/>
                <w:highlight w:val="white"/>
              </w:rPr>
            </w:pPr>
            <w:r>
              <w:rPr>
                <w:sz w:val="20"/>
                <w:szCs w:val="20"/>
                <w:highlight w:val="white"/>
              </w:rPr>
              <w:t>Web portal: as initiated by district</w:t>
            </w:r>
          </w:p>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1"/>
          <w:szCs w:val="21"/>
          <w:highlight w:val="white"/>
        </w:rPr>
      </w:pPr>
    </w:p>
    <w:p w:rsidR="00966BE1" w:rsidRDefault="00966BE1">
      <w:pPr>
        <w:rPr>
          <w:sz w:val="21"/>
          <w:szCs w:val="21"/>
          <w:highlight w:val="white"/>
        </w:rPr>
      </w:pPr>
      <w:r>
        <w:rPr>
          <w:sz w:val="21"/>
          <w:szCs w:val="21"/>
          <w:highlight w:val="white"/>
        </w:rPr>
        <w:br w:type="page"/>
      </w:r>
    </w:p>
    <w:p w:rsidR="00D87E9A" w:rsidRDefault="00D87E9A">
      <w:pPr>
        <w:shd w:val="clear" w:color="auto" w:fill="FFFFFF"/>
        <w:spacing w:line="288" w:lineRule="auto"/>
        <w:rPr>
          <w:sz w:val="21"/>
          <w:szCs w:val="21"/>
          <w:highlight w:val="white"/>
        </w:rPr>
      </w:pPr>
    </w:p>
    <w:p w:rsidR="00CA55AF" w:rsidRDefault="003D313A">
      <w:pPr>
        <w:shd w:val="clear" w:color="auto" w:fill="FFFFFF"/>
        <w:spacing w:line="288" w:lineRule="auto"/>
        <w:rPr>
          <w:sz w:val="21"/>
          <w:szCs w:val="21"/>
          <w:highlight w:val="white"/>
        </w:rPr>
      </w:pPr>
      <w:r>
        <w:rPr>
          <w:sz w:val="21"/>
          <w:szCs w:val="21"/>
          <w:highlight w:val="white"/>
        </w:rPr>
        <w:t xml:space="preserve">20. Delegated Health Services </w:t>
      </w:r>
    </w:p>
    <w:p w:rsidR="00CA55AF" w:rsidRDefault="003D313A">
      <w:pPr>
        <w:numPr>
          <w:ilvl w:val="0"/>
          <w:numId w:val="10"/>
        </w:numPr>
        <w:shd w:val="clear" w:color="auto" w:fill="FFFFFF"/>
        <w:spacing w:line="288" w:lineRule="auto"/>
        <w:contextualSpacing/>
        <w:rPr>
          <w:sz w:val="21"/>
          <w:szCs w:val="21"/>
          <w:highlight w:val="white"/>
        </w:rPr>
      </w:pPr>
      <w:r>
        <w:rPr>
          <w:sz w:val="21"/>
          <w:szCs w:val="21"/>
          <w:highlight w:val="white"/>
        </w:rPr>
        <w:t>Supervision by Registered Nurse</w:t>
      </w:r>
    </w:p>
    <w:p w:rsidR="00CA55AF" w:rsidRDefault="003D313A">
      <w:pPr>
        <w:numPr>
          <w:ilvl w:val="0"/>
          <w:numId w:val="10"/>
        </w:numPr>
        <w:shd w:val="clear" w:color="auto" w:fill="FFFFFF"/>
        <w:spacing w:line="288" w:lineRule="auto"/>
        <w:contextualSpacing/>
        <w:rPr>
          <w:sz w:val="21"/>
          <w:szCs w:val="21"/>
          <w:highlight w:val="white"/>
        </w:rPr>
      </w:pPr>
      <w:r>
        <w:rPr>
          <w:sz w:val="21"/>
          <w:szCs w:val="21"/>
          <w:highlight w:val="white"/>
        </w:rPr>
        <w:t>Documentation/Logs</w:t>
      </w:r>
    </w:p>
    <w:p w:rsidR="00D87E9A" w:rsidRDefault="00D87E9A">
      <w:pPr>
        <w:numPr>
          <w:ilvl w:val="0"/>
          <w:numId w:val="10"/>
        </w:numPr>
        <w:shd w:val="clear" w:color="auto" w:fill="FFFFFF"/>
        <w:spacing w:line="288" w:lineRule="auto"/>
        <w:contextualSpacing/>
        <w:rPr>
          <w:sz w:val="21"/>
          <w:szCs w:val="21"/>
          <w:highlight w:val="white"/>
        </w:rPr>
      </w:pPr>
      <w:r>
        <w:rPr>
          <w:sz w:val="21"/>
          <w:szCs w:val="21"/>
          <w:highlight w:val="white"/>
        </w:rPr>
        <w:t xml:space="preserve">Documentation retention </w:t>
      </w:r>
    </w:p>
    <w:p w:rsidR="00CA55AF" w:rsidRDefault="00CA55AF">
      <w:pPr>
        <w:shd w:val="clear" w:color="auto" w:fill="FFFFFF"/>
        <w:spacing w:line="288" w:lineRule="auto"/>
        <w:rPr>
          <w:sz w:val="20"/>
          <w:szCs w:val="20"/>
          <w:highlight w:val="white"/>
        </w:rPr>
      </w:pPr>
    </w:p>
    <w:tbl>
      <w:tblPr>
        <w:tblStyle w:val="af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Delegated Health Services"/>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1"/>
          <w:szCs w:val="21"/>
          <w:highlight w:val="white"/>
        </w:rPr>
      </w:pPr>
    </w:p>
    <w:p w:rsidR="00CA55AF" w:rsidRDefault="003D313A">
      <w:pPr>
        <w:shd w:val="clear" w:color="auto" w:fill="FFFFFF"/>
        <w:spacing w:line="288" w:lineRule="auto"/>
        <w:rPr>
          <w:sz w:val="21"/>
          <w:szCs w:val="21"/>
          <w:highlight w:val="white"/>
        </w:rPr>
      </w:pPr>
      <w:r>
        <w:rPr>
          <w:sz w:val="21"/>
          <w:szCs w:val="21"/>
          <w:highlight w:val="white"/>
        </w:rPr>
        <w:t>21. Transportation billing process</w:t>
      </w:r>
    </w:p>
    <w:p w:rsidR="00CA55AF" w:rsidRDefault="003D313A">
      <w:pPr>
        <w:numPr>
          <w:ilvl w:val="0"/>
          <w:numId w:val="12"/>
        </w:numPr>
        <w:shd w:val="clear" w:color="auto" w:fill="FFFFFF"/>
        <w:spacing w:line="288" w:lineRule="auto"/>
        <w:contextualSpacing/>
        <w:rPr>
          <w:sz w:val="21"/>
          <w:szCs w:val="21"/>
          <w:highlight w:val="white"/>
        </w:rPr>
      </w:pPr>
      <w:r>
        <w:rPr>
          <w:sz w:val="21"/>
          <w:szCs w:val="21"/>
          <w:highlight w:val="white"/>
        </w:rPr>
        <w:t>Documentation/Logs</w:t>
      </w:r>
    </w:p>
    <w:p w:rsidR="00D87E9A" w:rsidRDefault="00D87E9A">
      <w:pPr>
        <w:numPr>
          <w:ilvl w:val="0"/>
          <w:numId w:val="12"/>
        </w:numPr>
        <w:shd w:val="clear" w:color="auto" w:fill="FFFFFF"/>
        <w:spacing w:line="288" w:lineRule="auto"/>
        <w:contextualSpacing/>
        <w:rPr>
          <w:sz w:val="21"/>
          <w:szCs w:val="21"/>
          <w:highlight w:val="white"/>
        </w:rPr>
      </w:pPr>
      <w:r>
        <w:rPr>
          <w:sz w:val="21"/>
          <w:szCs w:val="21"/>
          <w:highlight w:val="white"/>
        </w:rPr>
        <w:t xml:space="preserve">Log retention </w:t>
      </w:r>
    </w:p>
    <w:p w:rsidR="00CA55AF" w:rsidRDefault="00CA55AF">
      <w:pPr>
        <w:shd w:val="clear" w:color="auto" w:fill="FFFFFF"/>
        <w:spacing w:line="288" w:lineRule="auto"/>
        <w:rPr>
          <w:sz w:val="20"/>
          <w:szCs w:val="20"/>
          <w:highlight w:val="white"/>
        </w:rPr>
      </w:pPr>
    </w:p>
    <w:tbl>
      <w:tblPr>
        <w:tblStyle w:val="af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ransportation billing process"/>
      </w:tblPr>
      <w:tblGrid>
        <w:gridCol w:w="1230"/>
        <w:gridCol w:w="5010"/>
        <w:gridCol w:w="3120"/>
      </w:tblGrid>
      <w:tr w:rsidR="00CA55AF">
        <w:tc>
          <w:tcPr>
            <w:tcW w:w="1230" w:type="dxa"/>
            <w:shd w:val="clear" w:color="auto" w:fill="D9D9D9"/>
            <w:tcMar>
              <w:top w:w="100" w:type="dxa"/>
              <w:left w:w="100" w:type="dxa"/>
              <w:bottom w:w="100" w:type="dxa"/>
              <w:right w:w="100" w:type="dxa"/>
            </w:tcMar>
          </w:tcPr>
          <w:p w:rsidR="00CA55AF" w:rsidRDefault="00CA55AF">
            <w:pPr>
              <w:widowControl w:val="0"/>
              <w:spacing w:line="240" w:lineRule="auto"/>
              <w:rPr>
                <w:sz w:val="20"/>
                <w:szCs w:val="20"/>
                <w:shd w:val="clear" w:color="auto" w:fill="D9D9D9"/>
              </w:rPr>
            </w:pPr>
          </w:p>
        </w:tc>
        <w:tc>
          <w:tcPr>
            <w:tcW w:w="501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Description</w:t>
            </w:r>
          </w:p>
        </w:tc>
        <w:tc>
          <w:tcPr>
            <w:tcW w:w="3120" w:type="dxa"/>
            <w:shd w:val="clear" w:color="auto" w:fill="D9D9D9"/>
            <w:tcMar>
              <w:top w:w="100" w:type="dxa"/>
              <w:left w:w="100" w:type="dxa"/>
              <w:bottom w:w="100" w:type="dxa"/>
              <w:right w:w="100" w:type="dxa"/>
            </w:tcMar>
          </w:tcPr>
          <w:p w:rsidR="00CA55AF" w:rsidRDefault="003D313A">
            <w:pPr>
              <w:widowControl w:val="0"/>
              <w:spacing w:line="240" w:lineRule="auto"/>
              <w:rPr>
                <w:sz w:val="20"/>
                <w:szCs w:val="20"/>
                <w:shd w:val="clear" w:color="auto" w:fill="D9D9D9"/>
              </w:rPr>
            </w:pPr>
            <w:r>
              <w:rPr>
                <w:sz w:val="20"/>
                <w:szCs w:val="20"/>
                <w:shd w:val="clear" w:color="auto" w:fill="D9D9D9"/>
              </w:rPr>
              <w:t>Responsible Staff</w:t>
            </w: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Policy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Procedure</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Frequency</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color w:val="0000FF"/>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color w:val="0000FF"/>
                <w:sz w:val="20"/>
                <w:szCs w:val="20"/>
                <w:highlight w:val="white"/>
              </w:rPr>
            </w:pPr>
          </w:p>
        </w:tc>
      </w:tr>
      <w:tr w:rsidR="00CA55AF">
        <w:tc>
          <w:tcPr>
            <w:tcW w:w="1230" w:type="dxa"/>
            <w:shd w:val="clear" w:color="auto" w:fill="auto"/>
            <w:tcMar>
              <w:top w:w="100" w:type="dxa"/>
              <w:left w:w="100" w:type="dxa"/>
              <w:bottom w:w="100" w:type="dxa"/>
              <w:right w:w="100" w:type="dxa"/>
            </w:tcMar>
          </w:tcPr>
          <w:p w:rsidR="00CA55AF" w:rsidRDefault="003D313A">
            <w:pPr>
              <w:widowControl w:val="0"/>
              <w:spacing w:line="240" w:lineRule="auto"/>
              <w:rPr>
                <w:sz w:val="20"/>
                <w:szCs w:val="20"/>
                <w:highlight w:val="white"/>
              </w:rPr>
            </w:pPr>
            <w:r>
              <w:rPr>
                <w:sz w:val="20"/>
                <w:szCs w:val="20"/>
                <w:highlight w:val="white"/>
              </w:rPr>
              <w:t>Other</w:t>
            </w:r>
          </w:p>
        </w:tc>
        <w:tc>
          <w:tcPr>
            <w:tcW w:w="5010" w:type="dxa"/>
            <w:shd w:val="clear" w:color="auto" w:fill="auto"/>
            <w:tcMar>
              <w:top w:w="100" w:type="dxa"/>
              <w:left w:w="100" w:type="dxa"/>
              <w:bottom w:w="100" w:type="dxa"/>
              <w:right w:w="100" w:type="dxa"/>
            </w:tcMar>
          </w:tcPr>
          <w:p w:rsidR="00CA55AF" w:rsidRDefault="00CA55AF">
            <w:pPr>
              <w:shd w:val="clear" w:color="auto" w:fill="FFFFFF"/>
              <w:spacing w:line="288" w:lineRule="auto"/>
              <w:rPr>
                <w:sz w:val="20"/>
                <w:szCs w:val="20"/>
                <w:highlight w:val="white"/>
              </w:rPr>
            </w:pPr>
          </w:p>
        </w:tc>
        <w:tc>
          <w:tcPr>
            <w:tcW w:w="3120" w:type="dxa"/>
            <w:shd w:val="clear" w:color="auto" w:fill="auto"/>
            <w:tcMar>
              <w:top w:w="100" w:type="dxa"/>
              <w:left w:w="100" w:type="dxa"/>
              <w:bottom w:w="100" w:type="dxa"/>
              <w:right w:w="100" w:type="dxa"/>
            </w:tcMar>
          </w:tcPr>
          <w:p w:rsidR="00CA55AF" w:rsidRDefault="00CA55AF">
            <w:pPr>
              <w:widowControl w:val="0"/>
              <w:spacing w:line="240" w:lineRule="auto"/>
              <w:rPr>
                <w:sz w:val="20"/>
                <w:szCs w:val="20"/>
                <w:highlight w:val="white"/>
              </w:rPr>
            </w:pPr>
          </w:p>
        </w:tc>
      </w:tr>
    </w:tbl>
    <w:p w:rsidR="00CA55AF" w:rsidRDefault="00CA55AF">
      <w:pPr>
        <w:shd w:val="clear" w:color="auto" w:fill="FFFFFF"/>
        <w:spacing w:line="288" w:lineRule="auto"/>
        <w:rPr>
          <w:sz w:val="21"/>
          <w:szCs w:val="21"/>
          <w:highlight w:val="white"/>
        </w:rPr>
      </w:pPr>
    </w:p>
    <w:sectPr w:rsidR="00CA55AF">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EF" w:rsidRDefault="003D313A">
      <w:pPr>
        <w:spacing w:line="240" w:lineRule="auto"/>
      </w:pPr>
      <w:r>
        <w:separator/>
      </w:r>
    </w:p>
  </w:endnote>
  <w:endnote w:type="continuationSeparator" w:id="0">
    <w:p w:rsidR="00C440EF" w:rsidRDefault="003D3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AF" w:rsidRDefault="003D313A" w:rsidP="00966BE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r>
      <w:fldChar w:fldCharType="begin"/>
    </w:r>
    <w:r>
      <w:instrText>PAGE</w:instrText>
    </w:r>
    <w:r>
      <w:fldChar w:fldCharType="separate"/>
    </w:r>
    <w:r w:rsidR="00966BE1">
      <w:rPr>
        <w:noProof/>
      </w:rPr>
      <w:t>14</w:t>
    </w:r>
    <w:r>
      <w:fldChar w:fldCharType="end"/>
    </w:r>
    <w:r>
      <w:tab/>
    </w:r>
    <w:r>
      <w:tab/>
    </w:r>
    <w:r>
      <w:tab/>
    </w:r>
    <w:r>
      <w:tab/>
    </w:r>
    <w:r>
      <w:tab/>
    </w:r>
    <w:r>
      <w:tab/>
    </w:r>
    <w:r>
      <w:tab/>
    </w:r>
    <w:r>
      <w:tab/>
    </w:r>
    <w:r>
      <w:tab/>
    </w:r>
    <w:r>
      <w:tab/>
      <w:t>v1 8/6/2018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EF" w:rsidRDefault="003D313A">
      <w:pPr>
        <w:spacing w:line="240" w:lineRule="auto"/>
      </w:pPr>
      <w:r>
        <w:separator/>
      </w:r>
    </w:p>
  </w:footnote>
  <w:footnote w:type="continuationSeparator" w:id="0">
    <w:p w:rsidR="00C440EF" w:rsidRDefault="003D31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3007"/>
    <w:multiLevelType w:val="multilevel"/>
    <w:tmpl w:val="80A6E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90415A"/>
    <w:multiLevelType w:val="multilevel"/>
    <w:tmpl w:val="AE5A4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079E9"/>
    <w:multiLevelType w:val="multilevel"/>
    <w:tmpl w:val="7F56A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111ED8"/>
    <w:multiLevelType w:val="multilevel"/>
    <w:tmpl w:val="FFD07B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77057F"/>
    <w:multiLevelType w:val="multilevel"/>
    <w:tmpl w:val="203C1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D97C1F"/>
    <w:multiLevelType w:val="multilevel"/>
    <w:tmpl w:val="15D60B7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6D7FA8"/>
    <w:multiLevelType w:val="multilevel"/>
    <w:tmpl w:val="6A94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E60CD2"/>
    <w:multiLevelType w:val="multilevel"/>
    <w:tmpl w:val="28906F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A2D32C9"/>
    <w:multiLevelType w:val="multilevel"/>
    <w:tmpl w:val="0416FA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0542075"/>
    <w:multiLevelType w:val="multilevel"/>
    <w:tmpl w:val="A25E67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DAD2BBE"/>
    <w:multiLevelType w:val="multilevel"/>
    <w:tmpl w:val="A8FEB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DE3B93"/>
    <w:multiLevelType w:val="multilevel"/>
    <w:tmpl w:val="5BFAF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9"/>
  </w:num>
  <w:num w:numId="4">
    <w:abstractNumId w:val="5"/>
  </w:num>
  <w:num w:numId="5">
    <w:abstractNumId w:val="2"/>
  </w:num>
  <w:num w:numId="6">
    <w:abstractNumId w:val="10"/>
  </w:num>
  <w:num w:numId="7">
    <w:abstractNumId w:val="6"/>
  </w:num>
  <w:num w:numId="8">
    <w:abstractNumId w:val="8"/>
  </w:num>
  <w:num w:numId="9">
    <w:abstractNumId w:val="11"/>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AF"/>
    <w:rsid w:val="003D313A"/>
    <w:rsid w:val="00966BE1"/>
    <w:rsid w:val="009D2B24"/>
    <w:rsid w:val="00C440EF"/>
    <w:rsid w:val="00CA55AF"/>
    <w:rsid w:val="00D8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42D6"/>
  <w15:docId w15:val="{356D023F-A753-4D5A-BE83-FB5B0178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66BE1"/>
    <w:pPr>
      <w:tabs>
        <w:tab w:val="center" w:pos="4680"/>
        <w:tab w:val="right" w:pos="9360"/>
      </w:tabs>
      <w:spacing w:line="240" w:lineRule="auto"/>
    </w:pPr>
  </w:style>
  <w:style w:type="character" w:customStyle="1" w:styleId="HeaderChar">
    <w:name w:val="Header Char"/>
    <w:basedOn w:val="DefaultParagraphFont"/>
    <w:link w:val="Header"/>
    <w:uiPriority w:val="99"/>
    <w:rsid w:val="00966BE1"/>
  </w:style>
  <w:style w:type="paragraph" w:styleId="Footer">
    <w:name w:val="footer"/>
    <w:basedOn w:val="Normal"/>
    <w:link w:val="FooterChar"/>
    <w:uiPriority w:val="99"/>
    <w:unhideWhenUsed/>
    <w:rsid w:val="00966BE1"/>
    <w:pPr>
      <w:tabs>
        <w:tab w:val="center" w:pos="4680"/>
        <w:tab w:val="right" w:pos="9360"/>
      </w:tabs>
      <w:spacing w:line="240" w:lineRule="auto"/>
    </w:pPr>
  </w:style>
  <w:style w:type="character" w:customStyle="1" w:styleId="FooterChar">
    <w:name w:val="Footer Char"/>
    <w:basedOn w:val="DefaultParagraphFont"/>
    <w:link w:val="Footer"/>
    <w:uiPriority w:val="99"/>
    <w:rsid w:val="0096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sa.baxter@imesd.k12.or.u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inda.j.williams@dhsoha.state.or.us" TargetMode="External"/><Relationship Id="rId12" Type="http://schemas.openxmlformats.org/officeDocument/2006/relationships/hyperlink" Target="https://www.oregon.gov/ode/students-and-family/SpecialEducation/publications/Pages/School-Age-Sample-Forms.aspx?wp940=p:2"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students-and-family/SpecialEducation/publications/Pages/School-Age-Sample-Forms.aspx?wp940=p: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ig.hhs.gov/fraud/exclusions.asp" TargetMode="External"/><Relationship Id="rId4" Type="http://schemas.openxmlformats.org/officeDocument/2006/relationships/webSettings" Target="webSettings.xml"/><Relationship Id="rId9" Type="http://schemas.openxmlformats.org/officeDocument/2006/relationships/hyperlink" Target="mailto:Ely.sanders@ode.state.o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AB182E0629F4DB299CB70AADA2617" ma:contentTypeVersion="7" ma:contentTypeDescription="Create a new document." ma:contentTypeScope="" ma:versionID="8c0ea892eb18541275fd2544df387c3a">
  <xsd:schema xmlns:xsd="http://www.w3.org/2001/XMLSchema" xmlns:xs="http://www.w3.org/2001/XMLSchema" xmlns:p="http://schemas.microsoft.com/office/2006/metadata/properties" xmlns:ns2="322ed6d0-eb3a-48ea-a8e7-c77d41b6508b" xmlns:ns3="54031767-dd6d-417c-ab73-583408f47564" targetNamespace="http://schemas.microsoft.com/office/2006/metadata/properties" ma:root="true" ma:fieldsID="7d29625aebd964c423a73dc1d91b5bdb" ns2:_="" ns3:_="">
    <xsd:import namespace="322ed6d0-eb3a-48ea-a8e7-c77d41b6508b"/>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d6d0-eb3a-48ea-a8e7-c77d41b6508b"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322ed6d0-eb3a-48ea-a8e7-c77d41b6508b" xsi:nil="true"/>
    <Priority xmlns="322ed6d0-eb3a-48ea-a8e7-c77d41b6508b">New</Priority>
    <Remediation_x0020_Date xmlns="322ed6d0-eb3a-48ea-a8e7-c77d41b6508b">2018-09-10T18:35:31+00:00</Remediation_x0020_Date>
  </documentManagement>
</p:properties>
</file>

<file path=customXml/itemProps1.xml><?xml version="1.0" encoding="utf-8"?>
<ds:datastoreItem xmlns:ds="http://schemas.openxmlformats.org/officeDocument/2006/customXml" ds:itemID="{499F1718-6296-41F6-A75B-3D258F3EC3C6}"/>
</file>

<file path=customXml/itemProps2.xml><?xml version="1.0" encoding="utf-8"?>
<ds:datastoreItem xmlns:ds="http://schemas.openxmlformats.org/officeDocument/2006/customXml" ds:itemID="{555CC349-5A51-4F5C-A329-2792EC3FA4BF}"/>
</file>

<file path=customXml/itemProps3.xml><?xml version="1.0" encoding="utf-8"?>
<ds:datastoreItem xmlns:ds="http://schemas.openxmlformats.org/officeDocument/2006/customXml" ds:itemID="{A2275179-3695-4A39-A29C-DFECF0C50668}"/>
</file>

<file path=docProps/app.xml><?xml version="1.0" encoding="utf-8"?>
<Properties xmlns="http://schemas.openxmlformats.org/officeDocument/2006/extended-properties" xmlns:vt="http://schemas.openxmlformats.org/officeDocument/2006/docPropsVTypes">
  <Template>Normal</Template>
  <TotalTime>1</TotalTime>
  <Pages>15</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 Ely - ODE</dc:creator>
  <cp:lastModifiedBy>TURNBULL Mariana - ODE</cp:lastModifiedBy>
  <cp:revision>2</cp:revision>
  <dcterms:created xsi:type="dcterms:W3CDTF">2018-09-07T16:52:00Z</dcterms:created>
  <dcterms:modified xsi:type="dcterms:W3CDTF">2018-09-07T16:52:00Z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0x0101009C2AB182E0629F4DB299CB70AADA2617</vt:lpwstr>
  </property>
</Properties>
</file>