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EB" w:rsidRPr="00BB4749" w:rsidRDefault="00387AEB" w:rsidP="00CF57E3">
      <w:pPr>
        <w:ind w:left="1080" w:hanging="990"/>
        <w:jc w:val="center"/>
        <w:rPr>
          <w:rFonts w:ascii="Tahoma" w:hAnsi="Tahoma" w:cs="Tahoma"/>
          <w:b/>
          <w:color w:val="7030A0"/>
          <w:sz w:val="40"/>
          <w:szCs w:val="40"/>
          <w:lang w:eastAsia="ar-SA"/>
        </w:rPr>
      </w:pPr>
      <w:r w:rsidRPr="00BB4749">
        <w:rPr>
          <w:rFonts w:ascii="Tahoma" w:hAnsi="Tahoma" w:cs="Tahoma"/>
          <w:b/>
          <w:color w:val="7030A0"/>
          <w:sz w:val="40"/>
          <w:szCs w:val="40"/>
          <w:lang w:eastAsia="ar-SA"/>
        </w:rPr>
        <w:t>Behavioral Health Guidelines in the CED</w:t>
      </w:r>
    </w:p>
    <w:p w:rsidR="00387AEB" w:rsidRPr="00387AEB" w:rsidRDefault="00387AEB" w:rsidP="001B23F5">
      <w:pPr>
        <w:ind w:left="1080"/>
        <w:rPr>
          <w:rFonts w:ascii="Tahoma" w:hAnsi="Tahoma" w:cs="Tahoma"/>
          <w:b/>
          <w:lang w:eastAsia="ar-SA"/>
        </w:rPr>
      </w:pPr>
    </w:p>
    <w:p w:rsidR="00387AEB" w:rsidRPr="0071156C" w:rsidRDefault="00387AEB" w:rsidP="001B23F5">
      <w:pPr>
        <w:numPr>
          <w:ilvl w:val="0"/>
          <w:numId w:val="2"/>
        </w:numPr>
        <w:rPr>
          <w:rFonts w:ascii="Tahoma" w:hAnsi="Tahoma" w:cs="Tahoma"/>
          <w:sz w:val="32"/>
          <w:szCs w:val="32"/>
          <w:lang w:eastAsia="ar-SA"/>
        </w:rPr>
      </w:pPr>
      <w:r w:rsidRPr="0071156C">
        <w:rPr>
          <w:rFonts w:ascii="Tahoma" w:hAnsi="Tahoma" w:cs="Tahoma"/>
          <w:sz w:val="32"/>
          <w:szCs w:val="32"/>
          <w:lang w:eastAsia="ar-SA"/>
        </w:rPr>
        <w:t>Provide expectations to patient and caregivers on admittance to CED</w:t>
      </w:r>
    </w:p>
    <w:p w:rsidR="00387AEB" w:rsidRPr="0071156C" w:rsidRDefault="00387AEB" w:rsidP="001B23F5">
      <w:pPr>
        <w:numPr>
          <w:ilvl w:val="0"/>
          <w:numId w:val="2"/>
        </w:numPr>
        <w:rPr>
          <w:rFonts w:ascii="Tahoma" w:hAnsi="Tahoma" w:cs="Tahoma"/>
          <w:sz w:val="32"/>
          <w:szCs w:val="32"/>
          <w:lang w:eastAsia="ar-SA"/>
        </w:rPr>
      </w:pPr>
      <w:r w:rsidRPr="0071156C">
        <w:rPr>
          <w:rFonts w:ascii="Tahoma" w:hAnsi="Tahoma" w:cs="Tahoma"/>
          <w:sz w:val="32"/>
          <w:szCs w:val="32"/>
          <w:lang w:eastAsia="ar-SA"/>
        </w:rPr>
        <w:t>Focused assessment Q 12 hours</w:t>
      </w:r>
    </w:p>
    <w:p w:rsidR="00387AEB" w:rsidRPr="0071156C" w:rsidRDefault="00387AEB" w:rsidP="001B23F5">
      <w:pPr>
        <w:numPr>
          <w:ilvl w:val="0"/>
          <w:numId w:val="2"/>
        </w:numPr>
        <w:rPr>
          <w:rFonts w:ascii="Tahoma" w:hAnsi="Tahoma" w:cs="Tahoma"/>
          <w:sz w:val="32"/>
          <w:szCs w:val="32"/>
          <w:lang w:eastAsia="ar-SA"/>
        </w:rPr>
      </w:pPr>
      <w:r w:rsidRPr="0071156C">
        <w:rPr>
          <w:rFonts w:ascii="Tahoma" w:hAnsi="Tahoma" w:cs="Tahoma"/>
          <w:sz w:val="32"/>
          <w:szCs w:val="32"/>
          <w:lang w:eastAsia="ar-SA"/>
        </w:rPr>
        <w:t>Vital Signs Q 12 hours 0900 and 2100 and after interventions and/or when RN and behavioral health tech (BHT) deem necessary</w:t>
      </w:r>
    </w:p>
    <w:p w:rsidR="00387AEB" w:rsidRPr="0071156C" w:rsidRDefault="00387AEB" w:rsidP="001B23F5">
      <w:pPr>
        <w:numPr>
          <w:ilvl w:val="0"/>
          <w:numId w:val="2"/>
        </w:numPr>
        <w:rPr>
          <w:rFonts w:ascii="Tahoma" w:hAnsi="Tahoma" w:cs="Tahoma"/>
          <w:sz w:val="32"/>
          <w:szCs w:val="32"/>
          <w:lang w:eastAsia="ar-SA"/>
        </w:rPr>
      </w:pPr>
      <w:r w:rsidRPr="0071156C">
        <w:rPr>
          <w:rFonts w:ascii="Tahoma" w:hAnsi="Tahoma" w:cs="Tahoma"/>
          <w:sz w:val="32"/>
          <w:szCs w:val="32"/>
          <w:lang w:eastAsia="ar-SA"/>
        </w:rPr>
        <w:t>Encourage/provide personal hygiene daily</w:t>
      </w:r>
    </w:p>
    <w:p w:rsidR="00387AEB" w:rsidRPr="0071156C" w:rsidRDefault="00387AEB" w:rsidP="001B23F5">
      <w:pPr>
        <w:numPr>
          <w:ilvl w:val="0"/>
          <w:numId w:val="2"/>
        </w:numPr>
        <w:rPr>
          <w:rFonts w:ascii="Tahoma" w:hAnsi="Tahoma" w:cs="Tahoma"/>
          <w:sz w:val="32"/>
          <w:szCs w:val="32"/>
          <w:lang w:eastAsia="ar-SA"/>
        </w:rPr>
      </w:pPr>
      <w:r w:rsidRPr="0071156C">
        <w:rPr>
          <w:rFonts w:ascii="Tahoma" w:hAnsi="Tahoma" w:cs="Tahoma"/>
          <w:sz w:val="32"/>
          <w:szCs w:val="32"/>
          <w:lang w:eastAsia="ar-SA"/>
        </w:rPr>
        <w:t>Have Social Worker ask family what Pharmacy patient gets prescriptions filled, then have ED pharmacist contact pharmacy to obtain patient’s current medications and enter into EMR. (Goal of having admitting physician sign off on home meds of patient)</w:t>
      </w:r>
    </w:p>
    <w:p w:rsidR="00387AEB" w:rsidRPr="0071156C" w:rsidRDefault="00387AEB" w:rsidP="001B23F5">
      <w:pPr>
        <w:numPr>
          <w:ilvl w:val="0"/>
          <w:numId w:val="2"/>
        </w:numPr>
        <w:rPr>
          <w:rFonts w:ascii="Tahoma" w:hAnsi="Tahoma" w:cs="Tahoma"/>
          <w:sz w:val="32"/>
          <w:szCs w:val="32"/>
          <w:lang w:eastAsia="ar-SA"/>
        </w:rPr>
      </w:pPr>
      <w:r w:rsidRPr="0071156C">
        <w:rPr>
          <w:rFonts w:ascii="Tahoma" w:hAnsi="Tahoma" w:cs="Tahoma"/>
          <w:sz w:val="32"/>
          <w:szCs w:val="32"/>
          <w:lang w:eastAsia="ar-SA"/>
        </w:rPr>
        <w:t>Behavioral Assessment on admission and then every four hours to include:</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Orientation to person, place, time and situation</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Affect and mood</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Evidence of psychosis (i.e. responding to hallucinations and/or delusions)</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Environmental stressors</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Sleep disturbances</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Observe potential for elopement</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Observe potential for harming self/others</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Observe verbal and nonverbal behavior</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Functional ability</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Coping Mechanisms</w:t>
      </w:r>
    </w:p>
    <w:p w:rsidR="00387AEB" w:rsidRPr="0071156C" w:rsidRDefault="00387AEB" w:rsidP="001B23F5">
      <w:pPr>
        <w:numPr>
          <w:ilvl w:val="0"/>
          <w:numId w:val="3"/>
        </w:numPr>
        <w:ind w:left="3060" w:hanging="480"/>
        <w:rPr>
          <w:rFonts w:ascii="Tahoma" w:hAnsi="Tahoma" w:cs="Tahoma"/>
          <w:sz w:val="32"/>
          <w:szCs w:val="32"/>
          <w:lang w:eastAsia="ar-SA"/>
        </w:rPr>
      </w:pPr>
      <w:r w:rsidRPr="0071156C">
        <w:rPr>
          <w:rFonts w:ascii="Tahoma" w:hAnsi="Tahoma" w:cs="Tahoma"/>
          <w:sz w:val="32"/>
          <w:szCs w:val="32"/>
          <w:lang w:eastAsia="ar-SA"/>
        </w:rPr>
        <w:t>Cognitive function</w:t>
      </w:r>
    </w:p>
    <w:p w:rsidR="00387AEB" w:rsidRDefault="00387AEB" w:rsidP="001B23F5">
      <w:pPr>
        <w:ind w:left="2580"/>
        <w:rPr>
          <w:rFonts w:ascii="Tahoma" w:hAnsi="Tahoma" w:cs="Tahoma"/>
          <w:sz w:val="32"/>
          <w:szCs w:val="32"/>
          <w:lang w:eastAsia="ar-SA"/>
        </w:rPr>
      </w:pPr>
      <w:r w:rsidRPr="00107DEB">
        <w:rPr>
          <w:rFonts w:ascii="Tahoma" w:hAnsi="Tahoma" w:cs="Tahoma"/>
          <w:color w:val="7030A0"/>
          <w:sz w:val="32"/>
          <w:szCs w:val="32"/>
          <w:lang w:eastAsia="ar-SA"/>
        </w:rPr>
        <w:t>*</w:t>
      </w:r>
      <w:r w:rsidRPr="0071156C">
        <w:rPr>
          <w:rFonts w:ascii="Tahoma" w:hAnsi="Tahoma" w:cs="Tahoma"/>
          <w:sz w:val="32"/>
          <w:szCs w:val="32"/>
          <w:lang w:eastAsia="ar-SA"/>
        </w:rPr>
        <w:t>1-8 can b</w:t>
      </w:r>
      <w:r w:rsidR="00BB4749">
        <w:rPr>
          <w:rFonts w:ascii="Tahoma" w:hAnsi="Tahoma" w:cs="Tahoma"/>
          <w:sz w:val="32"/>
          <w:szCs w:val="32"/>
          <w:lang w:eastAsia="ar-SA"/>
        </w:rPr>
        <w:t xml:space="preserve">e covered by BHT.  A </w:t>
      </w:r>
      <w:r w:rsidR="00FC2FA6">
        <w:rPr>
          <w:rFonts w:ascii="Tahoma" w:hAnsi="Tahoma" w:cs="Tahoma"/>
          <w:sz w:val="32"/>
          <w:szCs w:val="32"/>
          <w:lang w:eastAsia="ar-SA"/>
        </w:rPr>
        <w:t>.</w:t>
      </w:r>
      <w:r w:rsidR="00BB4749">
        <w:rPr>
          <w:rFonts w:ascii="Tahoma" w:hAnsi="Tahoma" w:cs="Tahoma"/>
          <w:sz w:val="32"/>
          <w:szCs w:val="32"/>
          <w:lang w:eastAsia="ar-SA"/>
        </w:rPr>
        <w:t>dot phrase has been created to use in ED Notes.</w:t>
      </w:r>
    </w:p>
    <w:p w:rsidR="00BB4749" w:rsidRPr="00BB4749" w:rsidRDefault="00BB4749" w:rsidP="001B23F5">
      <w:pPr>
        <w:pStyle w:val="ListParagraph"/>
        <w:numPr>
          <w:ilvl w:val="0"/>
          <w:numId w:val="4"/>
        </w:numPr>
        <w:rPr>
          <w:rFonts w:ascii="Tahoma" w:hAnsi="Tahoma" w:cs="Tahoma"/>
          <w:sz w:val="32"/>
          <w:szCs w:val="32"/>
          <w:lang w:eastAsia="ar-SA"/>
        </w:rPr>
      </w:pPr>
      <w:r>
        <w:rPr>
          <w:rFonts w:ascii="Tahoma" w:hAnsi="Tahoma" w:cs="Tahoma"/>
          <w:sz w:val="32"/>
          <w:szCs w:val="32"/>
          <w:lang w:eastAsia="ar-SA"/>
        </w:rPr>
        <w:t xml:space="preserve">Hourly documentation on status </w:t>
      </w:r>
      <w:r w:rsidR="000E44F1">
        <w:rPr>
          <w:rFonts w:ascii="Tahoma" w:hAnsi="Tahoma" w:cs="Tahoma"/>
          <w:sz w:val="32"/>
          <w:szCs w:val="32"/>
          <w:lang w:eastAsia="ar-SA"/>
        </w:rPr>
        <w:t xml:space="preserve">of patient (example: patient asleep, patient playing cards) </w:t>
      </w:r>
      <w:r w:rsidR="00107DEB">
        <w:rPr>
          <w:rFonts w:ascii="Tahoma" w:hAnsi="Tahoma" w:cs="Tahoma"/>
          <w:sz w:val="32"/>
          <w:szCs w:val="32"/>
          <w:lang w:eastAsia="ar-SA"/>
        </w:rPr>
        <w:t>should be documented in the Patient</w:t>
      </w:r>
      <w:r>
        <w:rPr>
          <w:rFonts w:ascii="Tahoma" w:hAnsi="Tahoma" w:cs="Tahoma"/>
          <w:sz w:val="32"/>
          <w:szCs w:val="32"/>
          <w:lang w:eastAsia="ar-SA"/>
        </w:rPr>
        <w:t xml:space="preserve"> Observation section in Epic.</w:t>
      </w:r>
    </w:p>
    <w:p w:rsidR="00CA50B8" w:rsidRPr="0071156C" w:rsidRDefault="009244F0" w:rsidP="001B23F5">
      <w:pPr>
        <w:rPr>
          <w:sz w:val="32"/>
          <w:szCs w:val="32"/>
        </w:rPr>
      </w:pPr>
    </w:p>
    <w:sectPr w:rsidR="00CA50B8" w:rsidRPr="0071156C" w:rsidSect="00BB474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E3" w:rsidRDefault="00CF57E3" w:rsidP="00CF57E3">
      <w:r>
        <w:separator/>
      </w:r>
    </w:p>
  </w:endnote>
  <w:endnote w:type="continuationSeparator" w:id="0">
    <w:p w:rsidR="00CF57E3" w:rsidRDefault="00CF57E3" w:rsidP="00CF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F0" w:rsidRDefault="00924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7E3" w:rsidRPr="00CF57E3" w:rsidRDefault="00CF57E3" w:rsidP="00CF57E3">
    <w:pPr>
      <w:pStyle w:val="Footer"/>
      <w:jc w:val="right"/>
      <w:rPr>
        <w:rFonts w:ascii="Tahoma" w:hAnsi="Tahoma" w:cs="Tahoma"/>
        <w:sz w:val="20"/>
        <w:szCs w:val="20"/>
      </w:rPr>
    </w:pPr>
    <w:r w:rsidRPr="00CF57E3">
      <w:rPr>
        <w:rFonts w:ascii="Tahoma" w:hAnsi="Tahoma" w:cs="Tahoma"/>
        <w:sz w:val="20"/>
        <w:szCs w:val="20"/>
      </w:rPr>
      <w:t>Randall Children’s Hospital</w:t>
    </w:r>
    <w:r w:rsidR="009244F0">
      <w:rPr>
        <w:rFonts w:ascii="Tahoma" w:hAnsi="Tahoma" w:cs="Tahoma"/>
        <w:sz w:val="20"/>
        <w:szCs w:val="20"/>
      </w:rPr>
      <w:t xml:space="preserve"> at Legacy Emanuel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F0" w:rsidRDefault="0092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E3" w:rsidRDefault="00CF57E3" w:rsidP="00CF57E3">
      <w:r>
        <w:separator/>
      </w:r>
    </w:p>
  </w:footnote>
  <w:footnote w:type="continuationSeparator" w:id="0">
    <w:p w:rsidR="00CF57E3" w:rsidRDefault="00CF57E3" w:rsidP="00CF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F0" w:rsidRDefault="00924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F0" w:rsidRDefault="00924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F0" w:rsidRDefault="0092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BB5"/>
    <w:multiLevelType w:val="hybridMultilevel"/>
    <w:tmpl w:val="DAC8B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A522889"/>
    <w:multiLevelType w:val="hybridMultilevel"/>
    <w:tmpl w:val="ACC46A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E77DEF"/>
    <w:multiLevelType w:val="hybridMultilevel"/>
    <w:tmpl w:val="F73C8294"/>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 w15:restartNumberingAfterBreak="0">
    <w:nsid w:val="7A264BE8"/>
    <w:multiLevelType w:val="hybridMultilevel"/>
    <w:tmpl w:val="537C5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B"/>
    <w:rsid w:val="000E44F1"/>
    <w:rsid w:val="00107DEB"/>
    <w:rsid w:val="00144F31"/>
    <w:rsid w:val="001B23F5"/>
    <w:rsid w:val="00387AEB"/>
    <w:rsid w:val="0071156C"/>
    <w:rsid w:val="009244F0"/>
    <w:rsid w:val="00BB4749"/>
    <w:rsid w:val="00CF57E3"/>
    <w:rsid w:val="00EA1D35"/>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0BE0"/>
  <w15:docId w15:val="{6B9A2387-15C0-4A7A-8AE7-FDC926B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AEB"/>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49"/>
    <w:pPr>
      <w:ind w:left="720"/>
      <w:contextualSpacing/>
    </w:pPr>
  </w:style>
  <w:style w:type="paragraph" w:styleId="Header">
    <w:name w:val="header"/>
    <w:basedOn w:val="Normal"/>
    <w:link w:val="HeaderChar"/>
    <w:uiPriority w:val="99"/>
    <w:unhideWhenUsed/>
    <w:rsid w:val="00CF57E3"/>
    <w:pPr>
      <w:tabs>
        <w:tab w:val="center" w:pos="4680"/>
        <w:tab w:val="right" w:pos="9360"/>
      </w:tabs>
    </w:pPr>
  </w:style>
  <w:style w:type="character" w:customStyle="1" w:styleId="HeaderChar">
    <w:name w:val="Header Char"/>
    <w:basedOn w:val="DefaultParagraphFont"/>
    <w:link w:val="Header"/>
    <w:uiPriority w:val="99"/>
    <w:rsid w:val="00CF57E3"/>
    <w:rPr>
      <w:rFonts w:ascii="Times New Roman" w:eastAsia="Arial Unicode MS" w:hAnsi="Times New Roman" w:cs="Times New Roman"/>
      <w:sz w:val="24"/>
      <w:szCs w:val="24"/>
      <w:lang w:eastAsia="en-PH"/>
    </w:rPr>
  </w:style>
  <w:style w:type="paragraph" w:styleId="Footer">
    <w:name w:val="footer"/>
    <w:basedOn w:val="Normal"/>
    <w:link w:val="FooterChar"/>
    <w:uiPriority w:val="99"/>
    <w:unhideWhenUsed/>
    <w:rsid w:val="00CF57E3"/>
    <w:pPr>
      <w:tabs>
        <w:tab w:val="center" w:pos="4680"/>
        <w:tab w:val="right" w:pos="9360"/>
      </w:tabs>
    </w:pPr>
  </w:style>
  <w:style w:type="character" w:customStyle="1" w:styleId="FooterChar">
    <w:name w:val="Footer Char"/>
    <w:basedOn w:val="DefaultParagraphFont"/>
    <w:link w:val="Footer"/>
    <w:uiPriority w:val="99"/>
    <w:rsid w:val="00CF57E3"/>
    <w:rPr>
      <w:rFonts w:ascii="Times New Roman" w:eastAsia="Arial Unicode MS"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0A1B9020BFC46B5663C0909C5D228" ma:contentTypeVersion="27" ma:contentTypeDescription="Create a new document." ma:contentTypeScope="" ma:versionID="89272948011fed64a60437ebf2b4d273">
  <xsd:schema xmlns:xsd="http://www.w3.org/2001/XMLSchema" xmlns:xs="http://www.w3.org/2001/XMLSchema" xmlns:p="http://schemas.microsoft.com/office/2006/metadata/properties" xmlns:ns1="http://schemas.microsoft.com/sharepoint/v3" xmlns:ns2="59da1016-2a1b-4f8a-9768-d7a4932f6f16" xmlns:ns3="944604e5-e926-4e33-b4b5-a3bc667472d8" xmlns:ns4="http://schemas.microsoft.com/sharepoint/v4" targetNamespace="http://schemas.microsoft.com/office/2006/metadata/properties" ma:root="true" ma:fieldsID="dd61b86c3144a6e1f3eb809e6983ab9a" ns1:_="" ns2:_="" ns3:_="" ns4:_="">
    <xsd:import namespace="http://schemas.microsoft.com/sharepoint/v3"/>
    <xsd:import namespace="59da1016-2a1b-4f8a-9768-d7a4932f6f16"/>
    <xsd:import namespace="944604e5-e926-4e33-b4b5-a3bc667472d8"/>
    <xsd:import namespace="http://schemas.microsoft.com/sharepoint/v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ResourcePage" minOccurs="0"/>
                <xsd:element ref="ns3:Category"/>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Link" ma:description="Link title"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4604e5-e926-4e33-b4b5-a3bc667472d8"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ResourcePage" ma:index="15" nillable="true" ma:displayName="Resource Page" ma:internalName="ResourcePage" ma:readOnly="false" ma:requiredMultiChoice="true">
      <xsd:complexType>
        <xsd:complexContent>
          <xsd:extension base="dms:MultiChoice">
            <xsd:sequence>
              <xsd:element name="Value" maxOccurs="unbounded" minOccurs="0" nillable="true">
                <xsd:simpleType>
                  <xsd:restriction base="dms:Choice">
                    <xsd:enumeration value="Education"/>
                    <xsd:enumeration value="Shared Resources"/>
                    <xsd:enumeration value="Quality Improvement"/>
                  </xsd:restriction>
                </xsd:simpleType>
              </xsd:element>
            </xsd:sequence>
          </xsd:extension>
        </xsd:complexContent>
      </xsd:complexType>
    </xsd:element>
    <xsd:element name="Category" ma:index="16" ma:displayName="Resource Type" ma:format="Dropdown" ma:internalName="Category" ma:readOnly="false">
      <xsd:simpleType>
        <xsd:restriction base="dms:Choice">
          <xsd:enumeration value="Airway"/>
          <xsd:enumeration value="Appendicitis"/>
          <xsd:enumeration value="Asthma"/>
          <xsd:enumeration value="Badge Card"/>
          <xsd:enumeration value="Behavioral"/>
          <xsd:enumeration value="Bronchiolitis"/>
          <xsd:enumeration value="Codes"/>
          <xsd:enumeration value="Comfort Items"/>
          <xsd:enumeration value="Continuing Education"/>
          <xsd:enumeration value="Croup"/>
          <xsd:enumeration value="Dehydration"/>
          <xsd:enumeration value="Diabetes"/>
          <xsd:enumeration value="Disaster"/>
          <xsd:enumeration value="Emergency Quick Reference"/>
          <xsd:enumeration value="Family Reunification"/>
          <xsd:enumeration value="Fever"/>
          <xsd:enumeration value="General Patient Care"/>
          <xsd:enumeration value="General QI/PI"/>
          <xsd:enumeration value="Hypoglycemia"/>
          <xsd:enumeration value="Imaging"/>
          <xsd:enumeration value="Jaundice"/>
          <xsd:enumeration value="Journal Article"/>
          <xsd:enumeration value="Pain Control"/>
          <xsd:enumeration value="Patient Transfers"/>
          <xsd:enumeration value="PowerPoint Presentation"/>
          <xsd:enumeration value="Procedural Cart"/>
          <xsd:enumeration value="QI Initiative"/>
          <xsd:enumeration value="Scrotal Pain"/>
          <xsd:enumeration value="Seizure"/>
          <xsd:enumeration value="Sepsis"/>
          <xsd:enumeration value="Sexual Assault"/>
          <xsd:enumeration value="Sickle Cell Disease"/>
          <xsd:enumeration value="Simulation Scenario"/>
          <xsd:enumeration value="Stroke"/>
          <xsd:enumeration value="Vit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https://www.oregon.gov/oha/PH/PROVIDERPARTNERRESOURCES/EMSTRAUMASYSTEMS/EMSFORCHILDREN/PRPResources/Behavioral-Guidelines-Randall.docx</Url>
      <Description>Behavioral Guidelines Randall</Description>
    </URL>
    <IACategory xmlns="59da1016-2a1b-4f8a-9768-d7a4932f6f16" xsi:nil="true"/>
    <Meta_x0020_Keywords xmlns="944604e5-e926-4e33-b4b5-a3bc667472d8" xsi:nil="true"/>
    <ResourcePage xmlns="944604e5-e926-4e33-b4b5-a3bc667472d8">
      <Value>Shared Resources</Value>
    </ResourcePage>
    <IASubtopic xmlns="59da1016-2a1b-4f8a-9768-d7a4932f6f16" xsi:nil="true"/>
    <DocumentExpirationDate xmlns="59da1016-2a1b-4f8a-9768-d7a4932f6f16" xsi:nil="true"/>
    <Meta_x0020_Description xmlns="944604e5-e926-4e33-b4b5-a3bc667472d8" xsi:nil="true"/>
    <IATopic xmlns="59da1016-2a1b-4f8a-9768-d7a4932f6f16" xsi:nil="true"/>
    <Category xmlns="944604e5-e926-4e33-b4b5-a3bc667472d8">Behavioral</Category>
    <IconOverlay xmlns="http://schemas.microsoft.com/sharepoint/v4" xsi:nil="true"/>
  </documentManagement>
</p:properties>
</file>

<file path=customXml/itemProps1.xml><?xml version="1.0" encoding="utf-8"?>
<ds:datastoreItem xmlns:ds="http://schemas.openxmlformats.org/officeDocument/2006/customXml" ds:itemID="{DE14749B-B48B-40FD-BF66-83841C24279E}"/>
</file>

<file path=customXml/itemProps2.xml><?xml version="1.0" encoding="utf-8"?>
<ds:datastoreItem xmlns:ds="http://schemas.openxmlformats.org/officeDocument/2006/customXml" ds:itemID="{291E44B5-F5BA-460A-B8E2-BB2278E8F9E1}"/>
</file>

<file path=customXml/itemProps3.xml><?xml version="1.0" encoding="utf-8"?>
<ds:datastoreItem xmlns:ds="http://schemas.openxmlformats.org/officeDocument/2006/customXml" ds:itemID="{9BEA3B18-9DDA-484C-AA08-65D390DEEDB2}"/>
</file>

<file path=docProps/app.xml><?xml version="1.0" encoding="utf-8"?>
<Properties xmlns="http://schemas.openxmlformats.org/officeDocument/2006/extended-properties" xmlns:vt="http://schemas.openxmlformats.org/officeDocument/2006/docPropsVTypes">
  <Template>Normal.dotm</Template>
  <TotalTime>28</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Guidelines Randall</dc:title>
  <dc:creator>Williamson, Kari : RCH  CED</dc:creator>
  <cp:lastModifiedBy>Ohm, Erika T :LEH Mgr Peds Surgical &amp; Trauma Pgm</cp:lastModifiedBy>
  <cp:revision>9</cp:revision>
  <cp:lastPrinted>2015-08-19T15:08:00Z</cp:lastPrinted>
  <dcterms:created xsi:type="dcterms:W3CDTF">2015-02-24T17:23:00Z</dcterms:created>
  <dcterms:modified xsi:type="dcterms:W3CDTF">2018-04-11T23:21:00Z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0x010100D990A1B9020BFC46B5663C0909C5D228</vt:lpwstr>
  </property>
  <property fmtid="{D5CDD505-2E9C-101B-9397-08002B2CF9AE}" pid="3" name="WorkflowChangePath">
    <vt:lpwstr>cf38cbd7-d3f3-4ea4-b23e-b82741805e65,4;cf38cbd7-d3f3-4ea4-b23e-b82741805e65,6;cf38cbd7-d3f3-4ea4-b23e-b82741805e65,8;</vt:lpwstr>
  </property>
  <property fmtid="{D5CDD505-2E9C-101B-9397-08002B2CF9AE}" pid="4" name="Order">
    <vt:r8>5500</vt:r8>
  </property>
</Properties>
</file>